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A2C9C" w14:textId="7BF1C3C3" w:rsidR="00E37038" w:rsidRDefault="6A8F95C1">
      <w:pPr>
        <w:pStyle w:val="BodyText"/>
        <w:jc w:val="center"/>
      </w:pPr>
      <w:r>
        <w:t xml:space="preserve"> </w:t>
      </w:r>
      <w:r w:rsidR="6CC4E3B6">
        <w:rPr>
          <w:noProof/>
        </w:rPr>
        <w:drawing>
          <wp:inline distT="0" distB="0" distL="0" distR="0" wp14:anchorId="07621B59" wp14:editId="07EB16DF">
            <wp:extent cx="1930707" cy="962025"/>
            <wp:effectExtent l="19050" t="0" r="0" b="0"/>
            <wp:docPr id="930939027" name="Picture 2" descr="Food Standard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930707" cy="962025"/>
                    </a:xfrm>
                    <a:prstGeom prst="rect">
                      <a:avLst/>
                    </a:prstGeom>
                  </pic:spPr>
                </pic:pic>
              </a:graphicData>
            </a:graphic>
          </wp:inline>
        </w:drawing>
      </w:r>
      <w:r w:rsidR="00167C8F">
        <w:rPr>
          <w:noProof/>
        </w:rPr>
        <w:t xml:space="preserve"> </w:t>
      </w:r>
    </w:p>
    <w:p w14:paraId="0ACE219C" w14:textId="77777777" w:rsidR="00E37038" w:rsidRDefault="00E37038">
      <w:pPr>
        <w:pStyle w:val="BodyText"/>
      </w:pPr>
    </w:p>
    <w:p w14:paraId="20EC1559" w14:textId="77777777" w:rsidR="77E56524" w:rsidRPr="00D50C77" w:rsidRDefault="77E56524" w:rsidP="00F02CE6">
      <w:pPr>
        <w:pStyle w:val="BodyText"/>
        <w:jc w:val="left"/>
        <w:rPr>
          <w:rFonts w:ascii="Arial" w:hAnsi="Arial" w:cs="Arial"/>
          <w:b/>
          <w:bCs/>
          <w:sz w:val="32"/>
          <w:szCs w:val="32"/>
        </w:rPr>
      </w:pPr>
      <w:r w:rsidRPr="00D50C77">
        <w:rPr>
          <w:rFonts w:ascii="Arial" w:hAnsi="Arial" w:cs="Arial"/>
          <w:b/>
          <w:bCs/>
          <w:sz w:val="32"/>
          <w:szCs w:val="32"/>
        </w:rPr>
        <w:t xml:space="preserve">Please be aware this is a </w:t>
      </w:r>
      <w:r w:rsidR="00065E66" w:rsidRPr="00D50C77">
        <w:rPr>
          <w:rFonts w:ascii="Arial" w:hAnsi="Arial" w:cs="Arial"/>
          <w:b/>
          <w:bCs/>
          <w:sz w:val="32"/>
          <w:szCs w:val="32"/>
        </w:rPr>
        <w:t>second</w:t>
      </w:r>
      <w:r w:rsidRPr="00D50C77">
        <w:rPr>
          <w:rFonts w:ascii="Arial" w:hAnsi="Arial" w:cs="Arial"/>
          <w:b/>
          <w:bCs/>
          <w:sz w:val="32"/>
          <w:szCs w:val="32"/>
        </w:rPr>
        <w:t xml:space="preserve"> draft and that your contribution will be expected. This document will be under annual review. </w:t>
      </w:r>
    </w:p>
    <w:tbl>
      <w:tblPr>
        <w:tblW w:w="9185" w:type="dxa"/>
        <w:tblLayout w:type="fixed"/>
        <w:tblCellMar>
          <w:top w:w="284" w:type="dxa"/>
          <w:bottom w:w="284" w:type="dxa"/>
        </w:tblCellMar>
        <w:tblLook w:val="01E0" w:firstRow="1" w:lastRow="1" w:firstColumn="1" w:lastColumn="1" w:noHBand="0" w:noVBand="0"/>
      </w:tblPr>
      <w:tblGrid>
        <w:gridCol w:w="2040"/>
        <w:gridCol w:w="5460"/>
        <w:gridCol w:w="1685"/>
      </w:tblGrid>
      <w:tr w:rsidR="009D0393" w:rsidRPr="00BA1495" w14:paraId="36E3B563" w14:textId="77777777" w:rsidTr="36127E20">
        <w:tc>
          <w:tcPr>
            <w:tcW w:w="2040" w:type="dxa"/>
          </w:tcPr>
          <w:p w14:paraId="1BFBA93D" w14:textId="77777777" w:rsidR="009D0393" w:rsidRPr="00BA1495" w:rsidRDefault="009D0393" w:rsidP="00F74165">
            <w:pPr>
              <w:pStyle w:val="TableText"/>
            </w:pPr>
          </w:p>
        </w:tc>
        <w:tc>
          <w:tcPr>
            <w:tcW w:w="5460" w:type="dxa"/>
            <w:tcBorders>
              <w:bottom w:val="single" w:sz="4" w:space="0" w:color="auto"/>
            </w:tcBorders>
          </w:tcPr>
          <w:p w14:paraId="20983B97" w14:textId="77777777" w:rsidR="009D0393" w:rsidRPr="00BA1495" w:rsidRDefault="009D0393" w:rsidP="00F74165">
            <w:pPr>
              <w:pStyle w:val="TableText"/>
              <w:rPr>
                <w:rFonts w:cs="Arial"/>
                <w:sz w:val="44"/>
                <w:szCs w:val="44"/>
              </w:rPr>
            </w:pPr>
          </w:p>
        </w:tc>
        <w:tc>
          <w:tcPr>
            <w:tcW w:w="1685" w:type="dxa"/>
          </w:tcPr>
          <w:p w14:paraId="0B32CCB3" w14:textId="77777777" w:rsidR="009D0393" w:rsidRPr="00BA1495" w:rsidRDefault="009D0393" w:rsidP="00F74165">
            <w:pPr>
              <w:pStyle w:val="TableText"/>
              <w:rPr>
                <w:rFonts w:cs="Arial"/>
                <w:sz w:val="44"/>
                <w:szCs w:val="44"/>
              </w:rPr>
            </w:pPr>
          </w:p>
        </w:tc>
      </w:tr>
      <w:tr w:rsidR="009D0393" w:rsidRPr="00BA1495" w14:paraId="52C7FEED" w14:textId="77777777" w:rsidTr="36127E20">
        <w:tc>
          <w:tcPr>
            <w:tcW w:w="2040" w:type="dxa"/>
          </w:tcPr>
          <w:p w14:paraId="58B25FF2" w14:textId="77777777" w:rsidR="009D0393" w:rsidRPr="00BA1495" w:rsidRDefault="009D0393" w:rsidP="00F74165">
            <w:pPr>
              <w:pStyle w:val="TableText"/>
            </w:pPr>
          </w:p>
        </w:tc>
        <w:tc>
          <w:tcPr>
            <w:tcW w:w="5460" w:type="dxa"/>
            <w:tcBorders>
              <w:bottom w:val="single" w:sz="4" w:space="0" w:color="auto"/>
            </w:tcBorders>
          </w:tcPr>
          <w:p w14:paraId="4E179D9B" w14:textId="77777777" w:rsidR="009D0393" w:rsidRPr="002C00E9" w:rsidRDefault="3E48A4C7" w:rsidP="002C00E9">
            <w:pPr>
              <w:pStyle w:val="Heading1"/>
            </w:pPr>
            <w:bookmarkStart w:id="0" w:name="_Toc534031775"/>
            <w:bookmarkStart w:id="1" w:name="_Toc45696662"/>
            <w:r w:rsidRPr="002C00E9">
              <w:t>Supply of Wild Game for Human Consumption</w:t>
            </w:r>
            <w:bookmarkEnd w:id="0"/>
            <w:bookmarkEnd w:id="1"/>
          </w:p>
          <w:p w14:paraId="7B062337" w14:textId="169A9C42" w:rsidR="009D0393" w:rsidRPr="00497552" w:rsidRDefault="3E48A4C7" w:rsidP="3E48A4C7">
            <w:pPr>
              <w:jc w:val="left"/>
            </w:pPr>
            <w:r w:rsidRPr="00D50C77">
              <w:t>Guidance for hunters</w:t>
            </w:r>
            <w:r w:rsidR="5702340F" w:rsidRPr="00D50C77">
              <w:t xml:space="preserve"> and</w:t>
            </w:r>
            <w:r w:rsidRPr="00D50C77">
              <w:t xml:space="preserve"> retailers on the safe handling, preparation and supply of wild game and wild game meat</w:t>
            </w:r>
          </w:p>
        </w:tc>
        <w:tc>
          <w:tcPr>
            <w:tcW w:w="1685" w:type="dxa"/>
          </w:tcPr>
          <w:p w14:paraId="3581E201" w14:textId="77777777" w:rsidR="009D0393" w:rsidRPr="00761EFC" w:rsidRDefault="009D0393" w:rsidP="00F74165">
            <w:pPr>
              <w:pStyle w:val="TableText"/>
              <w:rPr>
                <w:rFonts w:cs="Arial"/>
                <w:b/>
                <w:sz w:val="44"/>
                <w:szCs w:val="44"/>
              </w:rPr>
            </w:pPr>
          </w:p>
        </w:tc>
      </w:tr>
      <w:tr w:rsidR="009D0393" w:rsidRPr="00BA1495" w14:paraId="0C0A64D7" w14:textId="77777777" w:rsidTr="36127E20">
        <w:tc>
          <w:tcPr>
            <w:tcW w:w="2040" w:type="dxa"/>
          </w:tcPr>
          <w:p w14:paraId="5D8BBDA3" w14:textId="77777777" w:rsidR="009D0393" w:rsidRPr="00BA1495" w:rsidRDefault="009D0393" w:rsidP="00F74165">
            <w:pPr>
              <w:pStyle w:val="TableText"/>
              <w:rPr>
                <w:b/>
              </w:rPr>
            </w:pPr>
          </w:p>
        </w:tc>
        <w:tc>
          <w:tcPr>
            <w:tcW w:w="5460" w:type="dxa"/>
            <w:tcBorders>
              <w:top w:val="single" w:sz="4" w:space="0" w:color="auto"/>
            </w:tcBorders>
          </w:tcPr>
          <w:p w14:paraId="54F6F380" w14:textId="77777777" w:rsidR="009D0393" w:rsidRPr="00BA1495" w:rsidRDefault="009D0393" w:rsidP="00F74165">
            <w:pPr>
              <w:pStyle w:val="TableText"/>
              <w:rPr>
                <w:rFonts w:cs="Arial"/>
                <w:sz w:val="44"/>
                <w:szCs w:val="44"/>
              </w:rPr>
            </w:pPr>
          </w:p>
        </w:tc>
        <w:tc>
          <w:tcPr>
            <w:tcW w:w="1685" w:type="dxa"/>
          </w:tcPr>
          <w:p w14:paraId="20E854D0" w14:textId="77777777" w:rsidR="009D0393" w:rsidRDefault="009D0393" w:rsidP="00F74165">
            <w:pPr>
              <w:pStyle w:val="TableText"/>
              <w:rPr>
                <w:rFonts w:cs="Arial"/>
                <w:sz w:val="44"/>
                <w:szCs w:val="44"/>
              </w:rPr>
            </w:pPr>
          </w:p>
        </w:tc>
      </w:tr>
    </w:tbl>
    <w:p w14:paraId="48174304" w14:textId="77777777" w:rsidR="009D0393" w:rsidRDefault="009D0393" w:rsidP="009D0393">
      <w:pPr>
        <w:tabs>
          <w:tab w:val="clear" w:pos="851"/>
          <w:tab w:val="clear" w:pos="1701"/>
          <w:tab w:val="clear" w:pos="2552"/>
          <w:tab w:val="clear" w:pos="3402"/>
          <w:tab w:val="clear" w:pos="9072"/>
        </w:tabs>
        <w:autoSpaceDE w:val="0"/>
        <w:autoSpaceDN w:val="0"/>
        <w:adjustRightInd w:val="0"/>
        <w:spacing w:after="0" w:line="240" w:lineRule="auto"/>
        <w:jc w:val="center"/>
        <w:rPr>
          <w:rFonts w:cs="Arial"/>
          <w:b/>
          <w:color w:val="000000"/>
          <w:kern w:val="0"/>
          <w:sz w:val="28"/>
          <w:szCs w:val="28"/>
          <w:lang w:eastAsia="en-GB"/>
        </w:rPr>
      </w:pPr>
      <w:r w:rsidRPr="00661221">
        <w:rPr>
          <w:rFonts w:cs="Arial"/>
          <w:b/>
          <w:sz w:val="28"/>
          <w:szCs w:val="28"/>
        </w:rPr>
        <w:t>Publication Date</w:t>
      </w:r>
      <w:r>
        <w:rPr>
          <w:rFonts w:cs="Arial"/>
          <w:b/>
          <w:sz w:val="28"/>
          <w:szCs w:val="28"/>
        </w:rPr>
        <w:t>:</w:t>
      </w:r>
      <w:r>
        <w:rPr>
          <w:rFonts w:cs="Arial"/>
          <w:b/>
          <w:sz w:val="28"/>
          <w:szCs w:val="28"/>
        </w:rPr>
        <w:tab/>
      </w:r>
      <w:r w:rsidRPr="00594514">
        <w:rPr>
          <w:rFonts w:cs="Arial"/>
          <w:b/>
          <w:color w:val="FF0000"/>
          <w:szCs w:val="24"/>
        </w:rPr>
        <w:t xml:space="preserve"> </w:t>
      </w:r>
      <w:r w:rsidRPr="00661221">
        <w:rPr>
          <w:rFonts w:cs="Arial"/>
          <w:b/>
          <w:color w:val="FF0000"/>
          <w:szCs w:val="24"/>
        </w:rPr>
        <w:t>DD Month Year</w:t>
      </w:r>
    </w:p>
    <w:p w14:paraId="3F72D7EE" w14:textId="77777777" w:rsidR="009D0393" w:rsidRDefault="009D0393" w:rsidP="009D0393">
      <w:pPr>
        <w:tabs>
          <w:tab w:val="clear" w:pos="851"/>
          <w:tab w:val="clear" w:pos="1701"/>
          <w:tab w:val="clear" w:pos="2552"/>
          <w:tab w:val="clear" w:pos="3402"/>
          <w:tab w:val="clear" w:pos="9072"/>
        </w:tabs>
        <w:autoSpaceDE w:val="0"/>
        <w:autoSpaceDN w:val="0"/>
        <w:adjustRightInd w:val="0"/>
        <w:spacing w:after="0" w:line="240" w:lineRule="auto"/>
        <w:jc w:val="center"/>
        <w:rPr>
          <w:rFonts w:cs="Arial"/>
          <w:b/>
          <w:color w:val="000000"/>
          <w:kern w:val="0"/>
          <w:sz w:val="28"/>
          <w:szCs w:val="28"/>
          <w:lang w:eastAsia="en-GB"/>
        </w:rPr>
      </w:pPr>
    </w:p>
    <w:p w14:paraId="5987CBF8" w14:textId="2F5A705B" w:rsidR="00C30920" w:rsidRPr="006B4968" w:rsidRDefault="009D0393" w:rsidP="006B4968">
      <w:pPr>
        <w:tabs>
          <w:tab w:val="clear" w:pos="851"/>
          <w:tab w:val="clear" w:pos="1701"/>
          <w:tab w:val="clear" w:pos="2552"/>
          <w:tab w:val="clear" w:pos="3402"/>
          <w:tab w:val="clear" w:pos="9072"/>
        </w:tabs>
        <w:autoSpaceDE w:val="0"/>
        <w:autoSpaceDN w:val="0"/>
        <w:adjustRightInd w:val="0"/>
        <w:spacing w:after="0" w:line="240" w:lineRule="auto"/>
        <w:jc w:val="center"/>
        <w:rPr>
          <w:rFonts w:cs="Arial"/>
          <w:b/>
          <w:color w:val="FF0000"/>
          <w:szCs w:val="24"/>
        </w:rPr>
        <w:sectPr w:rsidR="00C30920" w:rsidRPr="006B4968" w:rsidSect="00C30920">
          <w:headerReference w:type="default" r:id="rId12"/>
          <w:footerReference w:type="default" r:id="rId13"/>
          <w:headerReference w:type="first" r:id="rId14"/>
          <w:footerReference w:type="first" r:id="rId15"/>
          <w:type w:val="continuous"/>
          <w:pgSz w:w="11906" w:h="16838" w:code="9"/>
          <w:pgMar w:top="1985" w:right="1418" w:bottom="2127" w:left="1418" w:header="851" w:footer="638" w:gutter="0"/>
          <w:pgNumType w:chapSep="period"/>
          <w:cols w:space="708"/>
          <w:formProt w:val="0"/>
          <w:titlePg/>
          <w:docGrid w:linePitch="360"/>
        </w:sectPr>
      </w:pPr>
      <w:r w:rsidRPr="00661221">
        <w:rPr>
          <w:rFonts w:cs="Arial"/>
          <w:b/>
          <w:sz w:val="28"/>
          <w:szCs w:val="28"/>
        </w:rPr>
        <w:t>Last Reviewed:</w:t>
      </w:r>
      <w:r>
        <w:rPr>
          <w:rFonts w:cs="Arial"/>
          <w:b/>
          <w:sz w:val="28"/>
          <w:szCs w:val="28"/>
        </w:rPr>
        <w:t xml:space="preserve"> </w:t>
      </w:r>
      <w:r>
        <w:rPr>
          <w:rFonts w:cs="Arial"/>
          <w:b/>
          <w:sz w:val="28"/>
          <w:szCs w:val="28"/>
        </w:rPr>
        <w:tab/>
      </w:r>
      <w:r>
        <w:rPr>
          <w:rFonts w:cs="Arial"/>
          <w:b/>
          <w:sz w:val="28"/>
          <w:szCs w:val="28"/>
        </w:rPr>
        <w:tab/>
      </w:r>
      <w:r w:rsidRPr="00661221">
        <w:rPr>
          <w:rFonts w:cs="Arial"/>
          <w:b/>
          <w:color w:val="FF0000"/>
          <w:szCs w:val="24"/>
        </w:rPr>
        <w:t>DD Month Year</w:t>
      </w:r>
    </w:p>
    <w:p w14:paraId="49A8C016" w14:textId="4846A758" w:rsidR="009D0393" w:rsidRPr="002C00E9" w:rsidRDefault="006B4968" w:rsidP="00A778BB">
      <w:pPr>
        <w:pStyle w:val="Heading20"/>
      </w:pPr>
      <w:bookmarkStart w:id="2" w:name="_Toc534031777"/>
      <w:r w:rsidRPr="002C00E9">
        <w:lastRenderedPageBreak/>
        <w:t>Summary</w:t>
      </w:r>
      <w:bookmarkEnd w:id="2"/>
    </w:p>
    <w:tbl>
      <w:tblPr>
        <w:tblW w:w="913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bottom w:w="57" w:type="dxa"/>
        </w:tblCellMar>
        <w:tblLook w:val="01E0" w:firstRow="1" w:lastRow="1" w:firstColumn="1" w:lastColumn="1" w:noHBand="0" w:noVBand="0"/>
      </w:tblPr>
      <w:tblGrid>
        <w:gridCol w:w="2530"/>
        <w:gridCol w:w="6602"/>
      </w:tblGrid>
      <w:tr w:rsidR="006B4968" w14:paraId="3992ACE7" w14:textId="77777777" w:rsidTr="00D50C77">
        <w:tc>
          <w:tcPr>
            <w:tcW w:w="2530" w:type="dxa"/>
            <w:tcBorders>
              <w:top w:val="single" w:sz="12" w:space="0" w:color="auto"/>
              <w:bottom w:val="single" w:sz="6" w:space="0" w:color="auto"/>
              <w:right w:val="single" w:sz="12" w:space="0" w:color="auto"/>
            </w:tcBorders>
            <w:shd w:val="clear" w:color="auto" w:fill="auto"/>
          </w:tcPr>
          <w:p w14:paraId="320EE88C" w14:textId="77777777" w:rsidR="006B4968" w:rsidRPr="00D50C77" w:rsidRDefault="006B4968" w:rsidP="00D50C77">
            <w:pPr>
              <w:pStyle w:val="Paragraph0"/>
              <w:rPr>
                <w:b/>
                <w:bCs/>
              </w:rPr>
            </w:pPr>
            <w:bookmarkStart w:id="3" w:name="_Hlk45111971"/>
            <w:r w:rsidRPr="00D50C77">
              <w:rPr>
                <w:b/>
                <w:bCs/>
              </w:rPr>
              <w:t>Intended audience:</w:t>
            </w:r>
          </w:p>
        </w:tc>
        <w:tc>
          <w:tcPr>
            <w:tcW w:w="6602" w:type="dxa"/>
            <w:tcBorders>
              <w:top w:val="single" w:sz="12" w:space="0" w:color="auto"/>
              <w:left w:val="single" w:sz="12" w:space="0" w:color="auto"/>
            </w:tcBorders>
            <w:shd w:val="clear" w:color="auto" w:fill="auto"/>
          </w:tcPr>
          <w:p w14:paraId="00FC1044" w14:textId="5C271CCD" w:rsidR="006B4968" w:rsidRPr="005A1727" w:rsidRDefault="006B4968" w:rsidP="00111E79">
            <w:pPr>
              <w:pStyle w:val="Paragraph0"/>
              <w:numPr>
                <w:ilvl w:val="0"/>
                <w:numId w:val="50"/>
              </w:numPr>
              <w:rPr>
                <w:szCs w:val="24"/>
              </w:rPr>
            </w:pPr>
            <w:r w:rsidRPr="005A1727">
              <w:t>Those who shoot and/or supply wild game</w:t>
            </w:r>
            <w:r>
              <w:t>.</w:t>
            </w:r>
          </w:p>
          <w:p w14:paraId="6108A62A" w14:textId="77777777" w:rsidR="006B4968" w:rsidRPr="005A1727" w:rsidRDefault="006B4968" w:rsidP="00111E79">
            <w:pPr>
              <w:pStyle w:val="Paragraph0"/>
              <w:numPr>
                <w:ilvl w:val="0"/>
                <w:numId w:val="50"/>
              </w:numPr>
              <w:rPr>
                <w:szCs w:val="24"/>
              </w:rPr>
            </w:pPr>
            <w:r>
              <w:t>Enforcement officers.</w:t>
            </w:r>
          </w:p>
          <w:p w14:paraId="23DB9292" w14:textId="77777777" w:rsidR="006B4968" w:rsidRPr="005A1727" w:rsidRDefault="006B4968" w:rsidP="00111E79">
            <w:pPr>
              <w:pStyle w:val="Paragraph0"/>
              <w:numPr>
                <w:ilvl w:val="0"/>
                <w:numId w:val="50"/>
              </w:numPr>
              <w:rPr>
                <w:szCs w:val="24"/>
              </w:rPr>
            </w:pPr>
            <w:r>
              <w:t>Retailers and Processors.</w:t>
            </w:r>
          </w:p>
        </w:tc>
      </w:tr>
      <w:tr w:rsidR="006B4968" w14:paraId="09F05B50" w14:textId="77777777" w:rsidTr="00D50C77">
        <w:tc>
          <w:tcPr>
            <w:tcW w:w="2530" w:type="dxa"/>
            <w:tcBorders>
              <w:top w:val="single" w:sz="6" w:space="0" w:color="auto"/>
              <w:bottom w:val="single" w:sz="6" w:space="0" w:color="auto"/>
              <w:right w:val="single" w:sz="12" w:space="0" w:color="auto"/>
            </w:tcBorders>
            <w:shd w:val="clear" w:color="auto" w:fill="auto"/>
          </w:tcPr>
          <w:p w14:paraId="4AFFE6CB" w14:textId="77777777" w:rsidR="006B4968" w:rsidRPr="00D50C77" w:rsidRDefault="006B4968" w:rsidP="00D50C77">
            <w:pPr>
              <w:pStyle w:val="Paragraph0"/>
              <w:rPr>
                <w:b/>
                <w:bCs/>
              </w:rPr>
            </w:pPr>
            <w:r w:rsidRPr="00D50C77">
              <w:rPr>
                <w:b/>
                <w:bCs/>
              </w:rPr>
              <w:t>Which UK nations does this cover?</w:t>
            </w:r>
          </w:p>
        </w:tc>
        <w:tc>
          <w:tcPr>
            <w:tcW w:w="6602" w:type="dxa"/>
            <w:tcBorders>
              <w:left w:val="single" w:sz="12" w:space="0" w:color="auto"/>
            </w:tcBorders>
            <w:shd w:val="clear" w:color="auto" w:fill="auto"/>
          </w:tcPr>
          <w:p w14:paraId="51E99B1C" w14:textId="74A1FDEB" w:rsidR="006B4968" w:rsidRPr="005A1727" w:rsidRDefault="006B4968" w:rsidP="00D50C77">
            <w:pPr>
              <w:pStyle w:val="Paragraph0"/>
            </w:pPr>
            <w:r w:rsidRPr="10C044C5">
              <w:t xml:space="preserve">This guidance covers </w:t>
            </w:r>
            <w:r w:rsidR="004E7377">
              <w:t>England, Wales and Northern Ireland</w:t>
            </w:r>
            <w:r w:rsidRPr="10C044C5">
              <w:t>. However, indication is always given where there are specific issues or legal requirements concerning England, Wales</w:t>
            </w:r>
            <w:r w:rsidR="00A37DFA">
              <w:t xml:space="preserve"> and </w:t>
            </w:r>
            <w:r w:rsidRPr="10C044C5">
              <w:t xml:space="preserve">Northern Ireland. </w:t>
            </w:r>
            <w:r w:rsidRPr="10C044C5">
              <w:rPr>
                <w:color w:val="FF0000"/>
              </w:rPr>
              <w:t xml:space="preserve"> </w:t>
            </w:r>
          </w:p>
        </w:tc>
      </w:tr>
      <w:tr w:rsidR="006B4968" w14:paraId="03A39B79" w14:textId="77777777" w:rsidTr="00D50C77">
        <w:tc>
          <w:tcPr>
            <w:tcW w:w="2530" w:type="dxa"/>
            <w:tcBorders>
              <w:top w:val="single" w:sz="6" w:space="0" w:color="auto"/>
              <w:bottom w:val="single" w:sz="6" w:space="0" w:color="auto"/>
              <w:right w:val="single" w:sz="12" w:space="0" w:color="auto"/>
            </w:tcBorders>
            <w:shd w:val="clear" w:color="auto" w:fill="auto"/>
          </w:tcPr>
          <w:p w14:paraId="64EBD33E" w14:textId="77777777" w:rsidR="006B4968" w:rsidRPr="00D50C77" w:rsidRDefault="006B4968" w:rsidP="00D50C77">
            <w:pPr>
              <w:pStyle w:val="Paragraph0"/>
              <w:rPr>
                <w:b/>
                <w:bCs/>
              </w:rPr>
            </w:pPr>
            <w:r w:rsidRPr="00D50C77">
              <w:rPr>
                <w:b/>
                <w:bCs/>
              </w:rPr>
              <w:t>Purpose:</w:t>
            </w:r>
          </w:p>
        </w:tc>
        <w:tc>
          <w:tcPr>
            <w:tcW w:w="6602" w:type="dxa"/>
            <w:tcBorders>
              <w:left w:val="single" w:sz="12" w:space="0" w:color="auto"/>
            </w:tcBorders>
            <w:shd w:val="clear" w:color="auto" w:fill="auto"/>
          </w:tcPr>
          <w:p w14:paraId="4613E0CB" w14:textId="16B71D9C" w:rsidR="006B4968" w:rsidRPr="005A1727" w:rsidRDefault="006B4968" w:rsidP="00D50C77">
            <w:pPr>
              <w:pStyle w:val="Paragraph0"/>
            </w:pPr>
            <w:r>
              <w:t xml:space="preserve">To provide food businesses and people who hunt wild game and supply it in-fur or in-feather or as small quantities of wild game meat </w:t>
            </w:r>
            <w:r w:rsidR="00C02145">
              <w:t xml:space="preserve">within England, Wales and Northern Ireland </w:t>
            </w:r>
            <w:r>
              <w:t>with clear guidance to the requirements of the relevant parts of the EU food hygiene and domestic legislation.</w:t>
            </w:r>
          </w:p>
        </w:tc>
      </w:tr>
      <w:tr w:rsidR="006B4968" w14:paraId="07205C29" w14:textId="77777777" w:rsidTr="00D50C77">
        <w:tc>
          <w:tcPr>
            <w:tcW w:w="2530" w:type="dxa"/>
            <w:tcBorders>
              <w:top w:val="single" w:sz="6" w:space="0" w:color="auto"/>
              <w:bottom w:val="single" w:sz="6" w:space="0" w:color="auto"/>
              <w:right w:val="single" w:sz="12" w:space="0" w:color="auto"/>
            </w:tcBorders>
            <w:shd w:val="clear" w:color="auto" w:fill="auto"/>
          </w:tcPr>
          <w:p w14:paraId="36902EA0" w14:textId="77777777" w:rsidR="006B4968" w:rsidRPr="00D50C77" w:rsidRDefault="006B4968" w:rsidP="00D50C77">
            <w:pPr>
              <w:pStyle w:val="Paragraph0"/>
              <w:rPr>
                <w:b/>
                <w:bCs/>
              </w:rPr>
            </w:pPr>
            <w:r w:rsidRPr="00D50C77">
              <w:rPr>
                <w:b/>
                <w:bCs/>
              </w:rPr>
              <w:t>Legal status:</w:t>
            </w:r>
          </w:p>
        </w:tc>
        <w:tc>
          <w:tcPr>
            <w:tcW w:w="6602" w:type="dxa"/>
            <w:tcBorders>
              <w:left w:val="single" w:sz="12" w:space="0" w:color="auto"/>
            </w:tcBorders>
            <w:shd w:val="clear" w:color="auto" w:fill="auto"/>
          </w:tcPr>
          <w:p w14:paraId="54597668" w14:textId="014F5F8A" w:rsidR="006B4968" w:rsidRPr="00594514" w:rsidRDefault="006B4968" w:rsidP="00D50C77">
            <w:pPr>
              <w:pStyle w:val="Paragraph0"/>
              <w:rPr>
                <w:color w:val="9BBB59" w:themeColor="accent3"/>
              </w:rPr>
            </w:pPr>
            <w:r w:rsidRPr="10C044C5">
              <w:t xml:space="preserve">This Regulatory guidance clearly explains the legal requirements of the EU food hygiene and relevant domestic legislation with which food businesses and people that </w:t>
            </w:r>
            <w:r>
              <w:t>hunt</w:t>
            </w:r>
            <w:r w:rsidRPr="10C044C5">
              <w:t xml:space="preserve"> wild game and supply it in</w:t>
            </w:r>
            <w:r>
              <w:t>-</w:t>
            </w:r>
            <w:r w:rsidRPr="10C044C5">
              <w:t>fur or in</w:t>
            </w:r>
            <w:r>
              <w:t>-</w:t>
            </w:r>
            <w:r w:rsidRPr="10C044C5">
              <w:t>feather or as small quantities of wild game meat have to comply.</w:t>
            </w:r>
            <w:r w:rsidR="00167C8F">
              <w:t xml:space="preserve"> </w:t>
            </w:r>
            <w:r w:rsidRPr="10C044C5">
              <w:t xml:space="preserve">The guide also provides advice on </w:t>
            </w:r>
            <w:r>
              <w:t>Food Standards Agency’s (</w:t>
            </w:r>
            <w:r w:rsidRPr="10C044C5">
              <w:t>FSA</w:t>
            </w:r>
            <w:r>
              <w:t>)</w:t>
            </w:r>
            <w:r w:rsidRPr="10C044C5">
              <w:t xml:space="preserve"> interpretation of the legislative requirements, particularly in the light of practical experience.</w:t>
            </w:r>
          </w:p>
        </w:tc>
      </w:tr>
      <w:tr w:rsidR="006B4968" w14:paraId="6DACBAF0" w14:textId="77777777" w:rsidTr="00D50C77">
        <w:tc>
          <w:tcPr>
            <w:tcW w:w="2530" w:type="dxa"/>
            <w:tcBorders>
              <w:top w:val="single" w:sz="6" w:space="0" w:color="auto"/>
              <w:bottom w:val="single" w:sz="6" w:space="0" w:color="auto"/>
              <w:right w:val="single" w:sz="12" w:space="0" w:color="auto"/>
            </w:tcBorders>
            <w:shd w:val="clear" w:color="auto" w:fill="auto"/>
          </w:tcPr>
          <w:p w14:paraId="7F7C4557" w14:textId="77777777" w:rsidR="006B4968" w:rsidRPr="00D50C77" w:rsidRDefault="006B4968" w:rsidP="00D50C77">
            <w:pPr>
              <w:pStyle w:val="Paragraph0"/>
              <w:rPr>
                <w:b/>
                <w:bCs/>
              </w:rPr>
            </w:pPr>
            <w:r w:rsidRPr="00D50C77">
              <w:rPr>
                <w:b/>
                <w:bCs/>
              </w:rPr>
              <w:t>Key words</w:t>
            </w:r>
          </w:p>
        </w:tc>
        <w:tc>
          <w:tcPr>
            <w:tcW w:w="6602" w:type="dxa"/>
            <w:tcBorders>
              <w:left w:val="single" w:sz="12" w:space="0" w:color="auto"/>
            </w:tcBorders>
            <w:shd w:val="clear" w:color="auto" w:fill="auto"/>
          </w:tcPr>
          <w:p w14:paraId="5D7D2080" w14:textId="77777777" w:rsidR="006B4968" w:rsidRDefault="006B4968" w:rsidP="00D50C77">
            <w:pPr>
              <w:pStyle w:val="Paragraph0"/>
            </w:pPr>
            <w:r w:rsidRPr="005A1727">
              <w:t>Food law, monitoring and controls</w:t>
            </w:r>
            <w:r>
              <w:t>.</w:t>
            </w:r>
          </w:p>
          <w:p w14:paraId="2454BF1F" w14:textId="77777777" w:rsidR="006B4968" w:rsidRPr="005A1727" w:rsidRDefault="006B4968" w:rsidP="00D50C77">
            <w:pPr>
              <w:pStyle w:val="Paragraph0"/>
            </w:pPr>
            <w:r>
              <w:t>Hygiene and food safety.</w:t>
            </w:r>
          </w:p>
          <w:p w14:paraId="1C1BB2F2" w14:textId="7CBE16FE" w:rsidR="006B4968" w:rsidRPr="005A1727" w:rsidDel="00D42A9E" w:rsidRDefault="006B4968" w:rsidP="00D50C77">
            <w:pPr>
              <w:pStyle w:val="Paragraph0"/>
            </w:pPr>
            <w:r>
              <w:lastRenderedPageBreak/>
              <w:t>Meat and livestock.</w:t>
            </w:r>
          </w:p>
        </w:tc>
      </w:tr>
      <w:tr w:rsidR="006B4968" w14:paraId="72B83791" w14:textId="77777777" w:rsidTr="00D50C77">
        <w:tc>
          <w:tcPr>
            <w:tcW w:w="2530" w:type="dxa"/>
            <w:tcBorders>
              <w:top w:val="single" w:sz="6" w:space="0" w:color="auto"/>
              <w:bottom w:val="single" w:sz="6" w:space="0" w:color="auto"/>
              <w:right w:val="single" w:sz="12" w:space="0" w:color="auto"/>
            </w:tcBorders>
            <w:shd w:val="clear" w:color="auto" w:fill="auto"/>
          </w:tcPr>
          <w:p w14:paraId="168C7EE7" w14:textId="77777777" w:rsidR="006B4968" w:rsidRPr="00D50C77" w:rsidRDefault="006B4968" w:rsidP="00D50C77">
            <w:pPr>
              <w:pStyle w:val="Paragraph0"/>
              <w:rPr>
                <w:b/>
                <w:bCs/>
              </w:rPr>
            </w:pPr>
            <w:r w:rsidRPr="00D50C77">
              <w:rPr>
                <w:b/>
                <w:bCs/>
              </w:rPr>
              <w:lastRenderedPageBreak/>
              <w:t>Review date</w:t>
            </w:r>
          </w:p>
        </w:tc>
        <w:tc>
          <w:tcPr>
            <w:tcW w:w="6602" w:type="dxa"/>
            <w:tcBorders>
              <w:left w:val="single" w:sz="12" w:space="0" w:color="auto"/>
            </w:tcBorders>
            <w:shd w:val="clear" w:color="auto" w:fill="auto"/>
          </w:tcPr>
          <w:p w14:paraId="26ED252F" w14:textId="77777777" w:rsidR="006B4968" w:rsidDel="00D42A9E" w:rsidRDefault="006B4968" w:rsidP="00D50C77">
            <w:pPr>
              <w:pStyle w:val="Paragraph0"/>
              <w:rPr>
                <w:color w:val="FF0000"/>
              </w:rPr>
            </w:pPr>
            <w:r w:rsidRPr="001425F8">
              <w:rPr>
                <w:color w:val="000000" w:themeColor="text1"/>
              </w:rPr>
              <w:t>August 2021</w:t>
            </w:r>
          </w:p>
        </w:tc>
      </w:tr>
    </w:tbl>
    <w:p w14:paraId="2272DBE2" w14:textId="37A077C0" w:rsidR="009D0393" w:rsidRPr="006B4968" w:rsidRDefault="00167C8F" w:rsidP="00F02CE6">
      <w:pPr>
        <w:pStyle w:val="BomText"/>
        <w:jc w:val="left"/>
        <w:rPr>
          <w:szCs w:val="24"/>
        </w:rPr>
      </w:pPr>
      <w:bookmarkStart w:id="4" w:name="_GoBack"/>
      <w:bookmarkEnd w:id="3"/>
      <w:bookmarkEnd w:id="4"/>
      <w:r>
        <w:rPr>
          <w:szCs w:val="24"/>
        </w:rPr>
        <w:t xml:space="preserve"> </w:t>
      </w:r>
    </w:p>
    <w:tbl>
      <w:tblPr>
        <w:tblpPr w:leftFromText="180" w:rightFromText="180" w:vertAnchor="text" w:horzAnchor="margin" w:tblpY="237"/>
        <w:tblW w:w="91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1E0" w:firstRow="1" w:lastRow="1" w:firstColumn="1" w:lastColumn="1" w:noHBand="0" w:noVBand="0"/>
      </w:tblPr>
      <w:tblGrid>
        <w:gridCol w:w="1264"/>
        <w:gridCol w:w="2062"/>
        <w:gridCol w:w="3218"/>
        <w:gridCol w:w="2651"/>
      </w:tblGrid>
      <w:tr w:rsidR="006B4968" w:rsidRPr="006A62E6" w14:paraId="6E032272" w14:textId="77777777" w:rsidTr="00D50C77">
        <w:tc>
          <w:tcPr>
            <w:tcW w:w="1264" w:type="dxa"/>
            <w:tcBorders>
              <w:top w:val="single" w:sz="2" w:space="0" w:color="auto"/>
              <w:left w:val="single" w:sz="2" w:space="0" w:color="auto"/>
              <w:bottom w:val="single" w:sz="2" w:space="0" w:color="auto"/>
              <w:right w:val="single" w:sz="2" w:space="0" w:color="auto"/>
            </w:tcBorders>
            <w:shd w:val="clear" w:color="auto" w:fill="auto"/>
            <w:hideMark/>
          </w:tcPr>
          <w:p w14:paraId="0149D2A1" w14:textId="77777777" w:rsidR="006B4968" w:rsidRPr="006A62E6" w:rsidRDefault="006B4968" w:rsidP="006B4968">
            <w:pPr>
              <w:pStyle w:val="TableText"/>
              <w:jc w:val="center"/>
              <w:rPr>
                <w:b/>
                <w:szCs w:val="24"/>
              </w:rPr>
            </w:pPr>
            <w:r w:rsidRPr="006A62E6">
              <w:rPr>
                <w:b/>
                <w:szCs w:val="24"/>
              </w:rPr>
              <w:t>Revision</w:t>
            </w:r>
          </w:p>
          <w:p w14:paraId="08221C52" w14:textId="77777777" w:rsidR="006B4968" w:rsidRPr="006A62E6" w:rsidRDefault="006B4968" w:rsidP="006B4968">
            <w:pPr>
              <w:pStyle w:val="TableText"/>
              <w:jc w:val="center"/>
              <w:rPr>
                <w:b/>
                <w:szCs w:val="24"/>
              </w:rPr>
            </w:pPr>
            <w:r w:rsidRPr="006A62E6">
              <w:rPr>
                <w:b/>
                <w:szCs w:val="24"/>
              </w:rPr>
              <w:t>No.</w:t>
            </w:r>
          </w:p>
        </w:tc>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1FA52140" w14:textId="77777777" w:rsidR="006B4968" w:rsidRPr="006A62E6" w:rsidRDefault="006B4968" w:rsidP="006B4968">
            <w:pPr>
              <w:pStyle w:val="TableText"/>
              <w:jc w:val="center"/>
              <w:rPr>
                <w:b/>
                <w:szCs w:val="24"/>
              </w:rPr>
            </w:pPr>
            <w:r w:rsidRPr="006A62E6">
              <w:rPr>
                <w:b/>
                <w:szCs w:val="24"/>
              </w:rPr>
              <w:t>Revision date</w:t>
            </w:r>
          </w:p>
        </w:tc>
        <w:tc>
          <w:tcPr>
            <w:tcW w:w="3218" w:type="dxa"/>
            <w:tcBorders>
              <w:top w:val="single" w:sz="2" w:space="0" w:color="auto"/>
              <w:left w:val="single" w:sz="2" w:space="0" w:color="auto"/>
              <w:bottom w:val="single" w:sz="2" w:space="0" w:color="auto"/>
              <w:right w:val="single" w:sz="2" w:space="0" w:color="auto"/>
            </w:tcBorders>
            <w:shd w:val="clear" w:color="auto" w:fill="auto"/>
            <w:hideMark/>
          </w:tcPr>
          <w:p w14:paraId="1CF960B7" w14:textId="77777777" w:rsidR="006B4968" w:rsidRPr="006A62E6" w:rsidRDefault="006B4968" w:rsidP="006B4968">
            <w:pPr>
              <w:pStyle w:val="TableText"/>
              <w:jc w:val="center"/>
              <w:rPr>
                <w:b/>
                <w:szCs w:val="24"/>
              </w:rPr>
            </w:pPr>
            <w:r w:rsidRPr="006A62E6">
              <w:rPr>
                <w:b/>
                <w:szCs w:val="24"/>
              </w:rPr>
              <w:t>Purpose of revision and paragraph number</w:t>
            </w:r>
          </w:p>
        </w:tc>
        <w:tc>
          <w:tcPr>
            <w:tcW w:w="2651" w:type="dxa"/>
            <w:tcBorders>
              <w:top w:val="single" w:sz="2" w:space="0" w:color="auto"/>
              <w:left w:val="single" w:sz="2" w:space="0" w:color="auto"/>
              <w:bottom w:val="single" w:sz="2" w:space="0" w:color="auto"/>
              <w:right w:val="single" w:sz="2" w:space="0" w:color="auto"/>
            </w:tcBorders>
            <w:shd w:val="clear" w:color="auto" w:fill="auto"/>
            <w:hideMark/>
          </w:tcPr>
          <w:p w14:paraId="2600211D" w14:textId="77777777" w:rsidR="006B4968" w:rsidRPr="006A62E6" w:rsidRDefault="006B4968" w:rsidP="006B4968">
            <w:pPr>
              <w:pStyle w:val="TableText"/>
              <w:jc w:val="center"/>
              <w:rPr>
                <w:b/>
                <w:szCs w:val="24"/>
              </w:rPr>
            </w:pPr>
            <w:r w:rsidRPr="006A62E6">
              <w:rPr>
                <w:b/>
                <w:szCs w:val="24"/>
              </w:rPr>
              <w:t xml:space="preserve">Revised by </w:t>
            </w:r>
          </w:p>
        </w:tc>
      </w:tr>
      <w:tr w:rsidR="006B4968" w:rsidRPr="006A62E6" w14:paraId="1917639F"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094D6DDC" w14:textId="77777777" w:rsidR="006B4968" w:rsidRPr="006A62E6" w:rsidRDefault="006B4968" w:rsidP="006B4968">
            <w:pPr>
              <w:pStyle w:val="TableText"/>
              <w:jc w:val="center"/>
              <w:rPr>
                <w:szCs w:val="24"/>
              </w:rPr>
            </w:pPr>
            <w:r w:rsidRPr="006A62E6">
              <w:rPr>
                <w:szCs w:val="24"/>
              </w:rPr>
              <w:t>0</w:t>
            </w:r>
          </w:p>
        </w:tc>
        <w:tc>
          <w:tcPr>
            <w:tcW w:w="2062" w:type="dxa"/>
            <w:tcBorders>
              <w:top w:val="single" w:sz="2" w:space="0" w:color="auto"/>
              <w:left w:val="single" w:sz="2" w:space="0" w:color="auto"/>
              <w:bottom w:val="single" w:sz="2" w:space="0" w:color="auto"/>
              <w:right w:val="single" w:sz="2" w:space="0" w:color="auto"/>
            </w:tcBorders>
            <w:vAlign w:val="center"/>
            <w:hideMark/>
          </w:tcPr>
          <w:p w14:paraId="7A7C4525" w14:textId="77777777" w:rsidR="006B4968" w:rsidRPr="006A62E6" w:rsidRDefault="006B4968" w:rsidP="006B4968">
            <w:pPr>
              <w:pStyle w:val="TableText"/>
              <w:jc w:val="center"/>
              <w:rPr>
                <w:szCs w:val="24"/>
              </w:rPr>
            </w:pPr>
            <w:r w:rsidRPr="006A62E6">
              <w:rPr>
                <w:szCs w:val="24"/>
              </w:rPr>
              <w:t>2007</w:t>
            </w:r>
          </w:p>
        </w:tc>
        <w:tc>
          <w:tcPr>
            <w:tcW w:w="3218" w:type="dxa"/>
            <w:tcBorders>
              <w:top w:val="single" w:sz="2" w:space="0" w:color="auto"/>
              <w:left w:val="single" w:sz="2" w:space="0" w:color="auto"/>
              <w:bottom w:val="single" w:sz="2" w:space="0" w:color="auto"/>
              <w:right w:val="single" w:sz="2" w:space="0" w:color="auto"/>
            </w:tcBorders>
            <w:vAlign w:val="center"/>
            <w:hideMark/>
          </w:tcPr>
          <w:p w14:paraId="0C758D70" w14:textId="77777777" w:rsidR="006B4968" w:rsidRPr="006A62E6" w:rsidRDefault="006B4968" w:rsidP="006B4968">
            <w:pPr>
              <w:pStyle w:val="TableText"/>
              <w:jc w:val="center"/>
              <w:rPr>
                <w:szCs w:val="24"/>
              </w:rPr>
            </w:pPr>
            <w:r w:rsidRPr="006A62E6">
              <w:rPr>
                <w:szCs w:val="24"/>
              </w:rPr>
              <w:t xml:space="preserve">Draft Guidance </w:t>
            </w:r>
          </w:p>
        </w:tc>
        <w:tc>
          <w:tcPr>
            <w:tcW w:w="2651" w:type="dxa"/>
            <w:tcBorders>
              <w:top w:val="single" w:sz="2" w:space="0" w:color="auto"/>
              <w:left w:val="single" w:sz="2" w:space="0" w:color="auto"/>
              <w:bottom w:val="single" w:sz="2" w:space="0" w:color="auto"/>
              <w:right w:val="single" w:sz="2" w:space="0" w:color="auto"/>
            </w:tcBorders>
            <w:vAlign w:val="center"/>
            <w:hideMark/>
          </w:tcPr>
          <w:p w14:paraId="14BFB1DF" w14:textId="77777777" w:rsidR="006B4968" w:rsidRPr="006A62E6" w:rsidRDefault="006B4968" w:rsidP="006B4968">
            <w:pPr>
              <w:pStyle w:val="TableText"/>
              <w:jc w:val="center"/>
              <w:rPr>
                <w:szCs w:val="24"/>
              </w:rPr>
            </w:pPr>
            <w:r w:rsidRPr="006A62E6">
              <w:rPr>
                <w:szCs w:val="24"/>
              </w:rPr>
              <w:t>Jane Gibson</w:t>
            </w:r>
          </w:p>
        </w:tc>
      </w:tr>
      <w:tr w:rsidR="006B4968" w:rsidRPr="006A62E6" w14:paraId="64FED28D"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315599AA" w14:textId="77777777" w:rsidR="006B4968" w:rsidRPr="006A62E6" w:rsidRDefault="006B4968" w:rsidP="006B4968">
            <w:pPr>
              <w:pStyle w:val="TableText"/>
              <w:jc w:val="center"/>
              <w:rPr>
                <w:szCs w:val="24"/>
              </w:rPr>
            </w:pPr>
            <w:r w:rsidRPr="006A62E6">
              <w:rPr>
                <w:szCs w:val="24"/>
              </w:rPr>
              <w:t>1</w:t>
            </w:r>
          </w:p>
        </w:tc>
        <w:tc>
          <w:tcPr>
            <w:tcW w:w="2062" w:type="dxa"/>
            <w:tcBorders>
              <w:top w:val="single" w:sz="2" w:space="0" w:color="auto"/>
              <w:left w:val="single" w:sz="2" w:space="0" w:color="auto"/>
              <w:bottom w:val="single" w:sz="2" w:space="0" w:color="auto"/>
              <w:right w:val="single" w:sz="2" w:space="0" w:color="auto"/>
            </w:tcBorders>
            <w:vAlign w:val="center"/>
            <w:hideMark/>
          </w:tcPr>
          <w:p w14:paraId="3BF4CC80" w14:textId="77777777" w:rsidR="006B4968" w:rsidRPr="006A62E6" w:rsidRDefault="006B4968" w:rsidP="006B4968">
            <w:pPr>
              <w:pStyle w:val="TableText"/>
              <w:jc w:val="center"/>
              <w:rPr>
                <w:szCs w:val="24"/>
              </w:rPr>
            </w:pPr>
            <w:r w:rsidRPr="006A62E6">
              <w:rPr>
                <w:szCs w:val="24"/>
              </w:rPr>
              <w:t>July 2008</w:t>
            </w:r>
          </w:p>
        </w:tc>
        <w:tc>
          <w:tcPr>
            <w:tcW w:w="3218" w:type="dxa"/>
            <w:tcBorders>
              <w:top w:val="single" w:sz="2" w:space="0" w:color="auto"/>
              <w:left w:val="single" w:sz="2" w:space="0" w:color="auto"/>
              <w:bottom w:val="single" w:sz="2" w:space="0" w:color="auto"/>
              <w:right w:val="single" w:sz="2" w:space="0" w:color="auto"/>
            </w:tcBorders>
            <w:vAlign w:val="center"/>
            <w:hideMark/>
          </w:tcPr>
          <w:p w14:paraId="395617C0" w14:textId="77777777" w:rsidR="006B4968" w:rsidRPr="006A62E6" w:rsidRDefault="006B4968" w:rsidP="006B4968">
            <w:pPr>
              <w:pStyle w:val="TableText"/>
              <w:jc w:val="center"/>
              <w:rPr>
                <w:szCs w:val="24"/>
              </w:rPr>
            </w:pPr>
            <w:r w:rsidRPr="006A62E6">
              <w:rPr>
                <w:szCs w:val="24"/>
              </w:rPr>
              <w:t>Draft Guidance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36DA0501" w14:textId="77777777" w:rsidR="006B4968" w:rsidRPr="006A62E6" w:rsidRDefault="006B4968" w:rsidP="006B4968">
            <w:pPr>
              <w:pStyle w:val="TableText"/>
              <w:jc w:val="center"/>
              <w:rPr>
                <w:szCs w:val="24"/>
              </w:rPr>
            </w:pPr>
            <w:r w:rsidRPr="006A62E6">
              <w:rPr>
                <w:szCs w:val="24"/>
              </w:rPr>
              <w:t>Vanessa Charles</w:t>
            </w:r>
          </w:p>
        </w:tc>
      </w:tr>
      <w:tr w:rsidR="006B4968" w:rsidRPr="006A62E6" w14:paraId="7B6E8688"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1EE0473D" w14:textId="77777777" w:rsidR="006B4968" w:rsidRPr="006A62E6" w:rsidRDefault="006B4968" w:rsidP="006B4968">
            <w:pPr>
              <w:pStyle w:val="TableText"/>
              <w:jc w:val="center"/>
              <w:rPr>
                <w:szCs w:val="24"/>
              </w:rPr>
            </w:pPr>
            <w:r w:rsidRPr="006A62E6">
              <w:rPr>
                <w:szCs w:val="24"/>
              </w:rPr>
              <w:t>2</w:t>
            </w:r>
          </w:p>
        </w:tc>
        <w:tc>
          <w:tcPr>
            <w:tcW w:w="2062" w:type="dxa"/>
            <w:tcBorders>
              <w:top w:val="single" w:sz="2" w:space="0" w:color="auto"/>
              <w:left w:val="single" w:sz="2" w:space="0" w:color="auto"/>
              <w:bottom w:val="single" w:sz="2" w:space="0" w:color="auto"/>
              <w:right w:val="single" w:sz="2" w:space="0" w:color="auto"/>
            </w:tcBorders>
            <w:vAlign w:val="center"/>
            <w:hideMark/>
          </w:tcPr>
          <w:p w14:paraId="1D19A4BD" w14:textId="77777777" w:rsidR="006B4968" w:rsidRPr="006A62E6" w:rsidRDefault="006B4968" w:rsidP="006B4968">
            <w:pPr>
              <w:pStyle w:val="TableText"/>
              <w:jc w:val="center"/>
              <w:rPr>
                <w:szCs w:val="24"/>
              </w:rPr>
            </w:pPr>
            <w:r w:rsidRPr="006A62E6">
              <w:rPr>
                <w:szCs w:val="24"/>
              </w:rPr>
              <w:t>October 2008</w:t>
            </w:r>
          </w:p>
        </w:tc>
        <w:tc>
          <w:tcPr>
            <w:tcW w:w="3218" w:type="dxa"/>
            <w:tcBorders>
              <w:top w:val="single" w:sz="2" w:space="0" w:color="auto"/>
              <w:left w:val="single" w:sz="2" w:space="0" w:color="auto"/>
              <w:bottom w:val="single" w:sz="2" w:space="0" w:color="auto"/>
              <w:right w:val="single" w:sz="2" w:space="0" w:color="auto"/>
            </w:tcBorders>
            <w:vAlign w:val="center"/>
            <w:hideMark/>
          </w:tcPr>
          <w:p w14:paraId="7BD19543" w14:textId="77777777" w:rsidR="006B4968" w:rsidRPr="006A62E6" w:rsidRDefault="006B4968" w:rsidP="006B4968">
            <w:pPr>
              <w:pStyle w:val="TableText"/>
              <w:jc w:val="center"/>
              <w:rPr>
                <w:szCs w:val="24"/>
              </w:rPr>
            </w:pPr>
            <w:r w:rsidRPr="006A62E6">
              <w:rPr>
                <w:szCs w:val="24"/>
              </w:rPr>
              <w:t>Final Version</w:t>
            </w:r>
          </w:p>
        </w:tc>
        <w:tc>
          <w:tcPr>
            <w:tcW w:w="2651" w:type="dxa"/>
            <w:tcBorders>
              <w:top w:val="single" w:sz="2" w:space="0" w:color="auto"/>
              <w:left w:val="single" w:sz="2" w:space="0" w:color="auto"/>
              <w:bottom w:val="single" w:sz="2" w:space="0" w:color="auto"/>
              <w:right w:val="single" w:sz="2" w:space="0" w:color="auto"/>
            </w:tcBorders>
            <w:vAlign w:val="center"/>
            <w:hideMark/>
          </w:tcPr>
          <w:p w14:paraId="32582ACB" w14:textId="77777777" w:rsidR="006B4968" w:rsidRPr="006A62E6" w:rsidRDefault="006B4968" w:rsidP="006B4968">
            <w:pPr>
              <w:pStyle w:val="TableText"/>
              <w:jc w:val="center"/>
              <w:rPr>
                <w:szCs w:val="24"/>
              </w:rPr>
            </w:pPr>
            <w:r w:rsidRPr="006A62E6">
              <w:rPr>
                <w:szCs w:val="24"/>
              </w:rPr>
              <w:t>Abi Abdul</w:t>
            </w:r>
          </w:p>
        </w:tc>
      </w:tr>
      <w:tr w:rsidR="006B4968" w:rsidRPr="006A62E6" w14:paraId="169DFA2F"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5A2C18F9" w14:textId="77777777" w:rsidR="006B4968" w:rsidRPr="006A62E6" w:rsidRDefault="006B4968" w:rsidP="006B4968">
            <w:pPr>
              <w:pStyle w:val="TableText"/>
              <w:jc w:val="center"/>
              <w:rPr>
                <w:szCs w:val="24"/>
              </w:rPr>
            </w:pPr>
            <w:r w:rsidRPr="006A62E6">
              <w:rPr>
                <w:szCs w:val="24"/>
              </w:rPr>
              <w:t>3</w:t>
            </w:r>
          </w:p>
        </w:tc>
        <w:tc>
          <w:tcPr>
            <w:tcW w:w="2062" w:type="dxa"/>
            <w:tcBorders>
              <w:top w:val="single" w:sz="2" w:space="0" w:color="auto"/>
              <w:left w:val="single" w:sz="2" w:space="0" w:color="auto"/>
              <w:bottom w:val="single" w:sz="2" w:space="0" w:color="auto"/>
              <w:right w:val="single" w:sz="2" w:space="0" w:color="auto"/>
            </w:tcBorders>
            <w:vAlign w:val="center"/>
            <w:hideMark/>
          </w:tcPr>
          <w:p w14:paraId="68C6F52D" w14:textId="77777777" w:rsidR="006B4968" w:rsidRPr="006A62E6" w:rsidRDefault="006B4968" w:rsidP="006B4968">
            <w:pPr>
              <w:pStyle w:val="TableText"/>
              <w:jc w:val="center"/>
              <w:rPr>
                <w:szCs w:val="24"/>
              </w:rPr>
            </w:pPr>
            <w:r w:rsidRPr="006A62E6">
              <w:rPr>
                <w:szCs w:val="24"/>
              </w:rPr>
              <w:t>June 2009</w:t>
            </w:r>
          </w:p>
        </w:tc>
        <w:tc>
          <w:tcPr>
            <w:tcW w:w="3218" w:type="dxa"/>
            <w:tcBorders>
              <w:top w:val="single" w:sz="2" w:space="0" w:color="auto"/>
              <w:left w:val="single" w:sz="2" w:space="0" w:color="auto"/>
              <w:bottom w:val="single" w:sz="2" w:space="0" w:color="auto"/>
              <w:right w:val="single" w:sz="2" w:space="0" w:color="auto"/>
            </w:tcBorders>
            <w:vAlign w:val="center"/>
            <w:hideMark/>
          </w:tcPr>
          <w:p w14:paraId="33B8AEB1"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4F1292FE" w14:textId="77777777" w:rsidR="006B4968" w:rsidRPr="006A62E6" w:rsidRDefault="006B4968" w:rsidP="006B4968">
            <w:pPr>
              <w:pStyle w:val="TableText"/>
              <w:jc w:val="center"/>
              <w:rPr>
                <w:szCs w:val="24"/>
              </w:rPr>
            </w:pPr>
            <w:r w:rsidRPr="006A62E6">
              <w:rPr>
                <w:szCs w:val="24"/>
              </w:rPr>
              <w:t>Abi Abdul</w:t>
            </w:r>
          </w:p>
        </w:tc>
      </w:tr>
      <w:tr w:rsidR="006B4968" w:rsidRPr="006A62E6" w14:paraId="7DED6B45"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4593A3BB" w14:textId="77777777" w:rsidR="006B4968" w:rsidRPr="006A62E6" w:rsidRDefault="006B4968" w:rsidP="006B4968">
            <w:pPr>
              <w:pStyle w:val="TableText"/>
              <w:jc w:val="center"/>
              <w:rPr>
                <w:szCs w:val="24"/>
              </w:rPr>
            </w:pPr>
            <w:r w:rsidRPr="006A62E6">
              <w:rPr>
                <w:szCs w:val="24"/>
              </w:rPr>
              <w:t>4</w:t>
            </w:r>
          </w:p>
        </w:tc>
        <w:tc>
          <w:tcPr>
            <w:tcW w:w="2062" w:type="dxa"/>
            <w:tcBorders>
              <w:top w:val="single" w:sz="2" w:space="0" w:color="auto"/>
              <w:left w:val="single" w:sz="2" w:space="0" w:color="auto"/>
              <w:bottom w:val="single" w:sz="2" w:space="0" w:color="auto"/>
              <w:right w:val="single" w:sz="2" w:space="0" w:color="auto"/>
            </w:tcBorders>
            <w:vAlign w:val="center"/>
            <w:hideMark/>
          </w:tcPr>
          <w:p w14:paraId="4BFD21C9" w14:textId="77777777" w:rsidR="006B4968" w:rsidRPr="006A62E6" w:rsidRDefault="006B4968" w:rsidP="006B4968">
            <w:pPr>
              <w:pStyle w:val="TableText"/>
              <w:jc w:val="center"/>
              <w:rPr>
                <w:szCs w:val="24"/>
              </w:rPr>
            </w:pPr>
            <w:r w:rsidRPr="006A62E6">
              <w:rPr>
                <w:szCs w:val="24"/>
              </w:rPr>
              <w:t>April 2010</w:t>
            </w:r>
          </w:p>
        </w:tc>
        <w:tc>
          <w:tcPr>
            <w:tcW w:w="3218" w:type="dxa"/>
            <w:tcBorders>
              <w:top w:val="single" w:sz="2" w:space="0" w:color="auto"/>
              <w:left w:val="single" w:sz="2" w:space="0" w:color="auto"/>
              <w:bottom w:val="single" w:sz="2" w:space="0" w:color="auto"/>
              <w:right w:val="single" w:sz="2" w:space="0" w:color="auto"/>
            </w:tcBorders>
            <w:vAlign w:val="center"/>
            <w:hideMark/>
          </w:tcPr>
          <w:p w14:paraId="49060897"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07846A44" w14:textId="77777777" w:rsidR="006B4968" w:rsidRPr="006A62E6" w:rsidRDefault="006B4968" w:rsidP="006B4968">
            <w:pPr>
              <w:pStyle w:val="TableText"/>
              <w:jc w:val="center"/>
              <w:rPr>
                <w:szCs w:val="24"/>
              </w:rPr>
            </w:pPr>
            <w:r w:rsidRPr="006A62E6">
              <w:rPr>
                <w:szCs w:val="24"/>
              </w:rPr>
              <w:t>Abi Abdul</w:t>
            </w:r>
          </w:p>
        </w:tc>
      </w:tr>
      <w:tr w:rsidR="006B4968" w:rsidRPr="006A62E6" w14:paraId="2C33BBA3"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18393B97" w14:textId="77777777" w:rsidR="006B4968" w:rsidRPr="006A62E6" w:rsidRDefault="006B4968" w:rsidP="006B4968">
            <w:pPr>
              <w:pStyle w:val="TableText"/>
              <w:jc w:val="center"/>
              <w:rPr>
                <w:szCs w:val="24"/>
              </w:rPr>
            </w:pPr>
            <w:r w:rsidRPr="006A62E6">
              <w:rPr>
                <w:szCs w:val="24"/>
              </w:rPr>
              <w:t>5</w:t>
            </w:r>
          </w:p>
        </w:tc>
        <w:tc>
          <w:tcPr>
            <w:tcW w:w="2062" w:type="dxa"/>
            <w:tcBorders>
              <w:top w:val="single" w:sz="2" w:space="0" w:color="auto"/>
              <w:left w:val="single" w:sz="2" w:space="0" w:color="auto"/>
              <w:bottom w:val="single" w:sz="2" w:space="0" w:color="auto"/>
              <w:right w:val="single" w:sz="2" w:space="0" w:color="auto"/>
            </w:tcBorders>
            <w:vAlign w:val="center"/>
            <w:hideMark/>
          </w:tcPr>
          <w:p w14:paraId="66AFDDB4" w14:textId="77777777" w:rsidR="006B4968" w:rsidRPr="006A62E6" w:rsidRDefault="006B4968" w:rsidP="006B4968">
            <w:pPr>
              <w:pStyle w:val="TableText"/>
              <w:jc w:val="center"/>
              <w:rPr>
                <w:szCs w:val="24"/>
              </w:rPr>
            </w:pPr>
            <w:r w:rsidRPr="006A62E6">
              <w:rPr>
                <w:szCs w:val="24"/>
              </w:rPr>
              <w:t>March 2011</w:t>
            </w:r>
          </w:p>
        </w:tc>
        <w:tc>
          <w:tcPr>
            <w:tcW w:w="3218" w:type="dxa"/>
            <w:tcBorders>
              <w:top w:val="single" w:sz="2" w:space="0" w:color="auto"/>
              <w:left w:val="single" w:sz="2" w:space="0" w:color="auto"/>
              <w:bottom w:val="single" w:sz="2" w:space="0" w:color="auto"/>
              <w:right w:val="single" w:sz="2" w:space="0" w:color="auto"/>
            </w:tcBorders>
            <w:vAlign w:val="center"/>
            <w:hideMark/>
          </w:tcPr>
          <w:p w14:paraId="03D93808"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3F474520" w14:textId="77777777" w:rsidR="006B4968" w:rsidRPr="006A62E6" w:rsidRDefault="006B4968" w:rsidP="006B4968">
            <w:pPr>
              <w:pStyle w:val="TableText"/>
              <w:jc w:val="center"/>
              <w:rPr>
                <w:szCs w:val="24"/>
              </w:rPr>
            </w:pPr>
            <w:r w:rsidRPr="006A62E6">
              <w:rPr>
                <w:szCs w:val="24"/>
              </w:rPr>
              <w:t>Abi Abdul</w:t>
            </w:r>
          </w:p>
        </w:tc>
      </w:tr>
      <w:tr w:rsidR="006B4968" w:rsidRPr="006A62E6" w14:paraId="02AD4DB9"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57B21BFA" w14:textId="77777777" w:rsidR="006B4968" w:rsidRPr="006A62E6" w:rsidRDefault="006B4968" w:rsidP="006B4968">
            <w:pPr>
              <w:pStyle w:val="TableText"/>
              <w:jc w:val="center"/>
              <w:rPr>
                <w:szCs w:val="24"/>
              </w:rPr>
            </w:pPr>
            <w:r w:rsidRPr="006A62E6">
              <w:rPr>
                <w:szCs w:val="24"/>
              </w:rPr>
              <w:t>6</w:t>
            </w:r>
          </w:p>
        </w:tc>
        <w:tc>
          <w:tcPr>
            <w:tcW w:w="2062" w:type="dxa"/>
            <w:tcBorders>
              <w:top w:val="single" w:sz="2" w:space="0" w:color="auto"/>
              <w:left w:val="single" w:sz="2" w:space="0" w:color="auto"/>
              <w:bottom w:val="single" w:sz="2" w:space="0" w:color="auto"/>
              <w:right w:val="single" w:sz="2" w:space="0" w:color="auto"/>
            </w:tcBorders>
            <w:vAlign w:val="center"/>
            <w:hideMark/>
          </w:tcPr>
          <w:p w14:paraId="66E835C3" w14:textId="77777777" w:rsidR="006B4968" w:rsidRPr="006A62E6" w:rsidRDefault="006B4968" w:rsidP="006B4968">
            <w:pPr>
              <w:pStyle w:val="TableText"/>
              <w:jc w:val="center"/>
              <w:rPr>
                <w:szCs w:val="24"/>
              </w:rPr>
            </w:pPr>
            <w:r w:rsidRPr="006A62E6">
              <w:rPr>
                <w:szCs w:val="24"/>
              </w:rPr>
              <w:t>June 2014</w:t>
            </w:r>
          </w:p>
        </w:tc>
        <w:tc>
          <w:tcPr>
            <w:tcW w:w="3218" w:type="dxa"/>
            <w:tcBorders>
              <w:top w:val="single" w:sz="2" w:space="0" w:color="auto"/>
              <w:left w:val="single" w:sz="2" w:space="0" w:color="auto"/>
              <w:bottom w:val="single" w:sz="2" w:space="0" w:color="auto"/>
              <w:right w:val="single" w:sz="2" w:space="0" w:color="auto"/>
            </w:tcBorders>
            <w:vAlign w:val="center"/>
            <w:hideMark/>
          </w:tcPr>
          <w:p w14:paraId="756361EA" w14:textId="1B35A51F" w:rsidR="006B4968" w:rsidRPr="006A62E6" w:rsidRDefault="006B4968" w:rsidP="006B4968">
            <w:pPr>
              <w:pStyle w:val="TableText"/>
              <w:jc w:val="center"/>
              <w:rPr>
                <w:szCs w:val="24"/>
              </w:rPr>
            </w:pPr>
            <w:r w:rsidRPr="006A62E6">
              <w:rPr>
                <w:szCs w:val="24"/>
              </w:rPr>
              <w:t>Complete Revision</w:t>
            </w:r>
            <w:r w:rsidR="00167C8F">
              <w:rPr>
                <w:szCs w:val="24"/>
              </w:rPr>
              <w:t xml:space="preserve"> </w:t>
            </w:r>
          </w:p>
        </w:tc>
        <w:tc>
          <w:tcPr>
            <w:tcW w:w="2651" w:type="dxa"/>
            <w:tcBorders>
              <w:top w:val="single" w:sz="2" w:space="0" w:color="auto"/>
              <w:left w:val="single" w:sz="2" w:space="0" w:color="auto"/>
              <w:bottom w:val="single" w:sz="2" w:space="0" w:color="auto"/>
              <w:right w:val="single" w:sz="2" w:space="0" w:color="auto"/>
            </w:tcBorders>
            <w:vAlign w:val="center"/>
            <w:hideMark/>
          </w:tcPr>
          <w:p w14:paraId="00B03351" w14:textId="77777777" w:rsidR="006B4968" w:rsidRPr="006A62E6" w:rsidRDefault="006B4968" w:rsidP="006B4968">
            <w:pPr>
              <w:pStyle w:val="TableText"/>
              <w:jc w:val="center"/>
              <w:rPr>
                <w:szCs w:val="24"/>
              </w:rPr>
            </w:pPr>
            <w:r w:rsidRPr="006A62E6">
              <w:rPr>
                <w:szCs w:val="24"/>
              </w:rPr>
              <w:t>Simon Tudor</w:t>
            </w:r>
          </w:p>
        </w:tc>
      </w:tr>
      <w:tr w:rsidR="006B4968" w:rsidRPr="006A62E6" w14:paraId="3F824394"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4D8B5486" w14:textId="77777777" w:rsidR="006B4968" w:rsidRPr="006A62E6" w:rsidRDefault="006B4968" w:rsidP="006B4968">
            <w:pPr>
              <w:pStyle w:val="TableText"/>
              <w:jc w:val="center"/>
              <w:rPr>
                <w:szCs w:val="24"/>
              </w:rPr>
            </w:pPr>
            <w:r w:rsidRPr="006A62E6">
              <w:rPr>
                <w:szCs w:val="24"/>
              </w:rPr>
              <w:t>7</w:t>
            </w:r>
          </w:p>
        </w:tc>
        <w:tc>
          <w:tcPr>
            <w:tcW w:w="2062" w:type="dxa"/>
            <w:tcBorders>
              <w:top w:val="single" w:sz="2" w:space="0" w:color="auto"/>
              <w:left w:val="single" w:sz="2" w:space="0" w:color="auto"/>
              <w:bottom w:val="single" w:sz="2" w:space="0" w:color="auto"/>
              <w:right w:val="single" w:sz="2" w:space="0" w:color="auto"/>
            </w:tcBorders>
            <w:vAlign w:val="center"/>
            <w:hideMark/>
          </w:tcPr>
          <w:p w14:paraId="7536855C" w14:textId="77777777" w:rsidR="006B4968" w:rsidRPr="006A62E6" w:rsidRDefault="006B4968" w:rsidP="006B4968">
            <w:pPr>
              <w:pStyle w:val="TableText"/>
              <w:jc w:val="center"/>
              <w:rPr>
                <w:szCs w:val="24"/>
              </w:rPr>
            </w:pPr>
            <w:r w:rsidRPr="006A62E6">
              <w:rPr>
                <w:szCs w:val="24"/>
              </w:rPr>
              <w:t>November 2015</w:t>
            </w:r>
          </w:p>
        </w:tc>
        <w:tc>
          <w:tcPr>
            <w:tcW w:w="3218" w:type="dxa"/>
            <w:tcBorders>
              <w:top w:val="single" w:sz="2" w:space="0" w:color="auto"/>
              <w:left w:val="single" w:sz="2" w:space="0" w:color="auto"/>
              <w:bottom w:val="single" w:sz="2" w:space="0" w:color="auto"/>
              <w:right w:val="single" w:sz="2" w:space="0" w:color="auto"/>
            </w:tcBorders>
            <w:vAlign w:val="center"/>
            <w:hideMark/>
          </w:tcPr>
          <w:p w14:paraId="47A7027F"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6D17A783" w14:textId="77777777" w:rsidR="006B4968" w:rsidRPr="006A62E6" w:rsidRDefault="006B4968" w:rsidP="006B4968">
            <w:pPr>
              <w:pStyle w:val="TableText"/>
              <w:jc w:val="center"/>
              <w:rPr>
                <w:szCs w:val="24"/>
              </w:rPr>
            </w:pPr>
            <w:r w:rsidRPr="006A62E6">
              <w:rPr>
                <w:szCs w:val="24"/>
              </w:rPr>
              <w:t>Paul Stubbington</w:t>
            </w:r>
          </w:p>
        </w:tc>
      </w:tr>
      <w:tr w:rsidR="006B4968" w:rsidRPr="006A62E6" w14:paraId="4D39FB72" w14:textId="77777777" w:rsidTr="006B4968">
        <w:tc>
          <w:tcPr>
            <w:tcW w:w="1264" w:type="dxa"/>
            <w:tcBorders>
              <w:top w:val="single" w:sz="2" w:space="0" w:color="auto"/>
              <w:left w:val="single" w:sz="2" w:space="0" w:color="auto"/>
              <w:bottom w:val="single" w:sz="2" w:space="0" w:color="auto"/>
              <w:right w:val="single" w:sz="2" w:space="0" w:color="auto"/>
            </w:tcBorders>
            <w:vAlign w:val="center"/>
          </w:tcPr>
          <w:p w14:paraId="03674954" w14:textId="77777777" w:rsidR="006B4968" w:rsidRPr="006A62E6" w:rsidRDefault="006B4968" w:rsidP="006B4968">
            <w:pPr>
              <w:pStyle w:val="TableText"/>
              <w:jc w:val="center"/>
              <w:rPr>
                <w:szCs w:val="24"/>
              </w:rPr>
            </w:pPr>
            <w:r w:rsidRPr="006A62E6">
              <w:rPr>
                <w:szCs w:val="24"/>
              </w:rPr>
              <w:t>8</w:t>
            </w:r>
          </w:p>
        </w:tc>
        <w:tc>
          <w:tcPr>
            <w:tcW w:w="2062" w:type="dxa"/>
            <w:tcBorders>
              <w:top w:val="single" w:sz="2" w:space="0" w:color="auto"/>
              <w:left w:val="single" w:sz="2" w:space="0" w:color="auto"/>
              <w:bottom w:val="single" w:sz="2" w:space="0" w:color="auto"/>
              <w:right w:val="single" w:sz="2" w:space="0" w:color="auto"/>
            </w:tcBorders>
            <w:vAlign w:val="center"/>
          </w:tcPr>
          <w:p w14:paraId="2C74D6B6" w14:textId="77777777" w:rsidR="006B4968" w:rsidRPr="006A62E6" w:rsidRDefault="006B4968" w:rsidP="006B4968">
            <w:pPr>
              <w:pStyle w:val="TableText"/>
              <w:jc w:val="center"/>
              <w:rPr>
                <w:szCs w:val="24"/>
              </w:rPr>
            </w:pPr>
            <w:r w:rsidRPr="006A62E6">
              <w:rPr>
                <w:szCs w:val="24"/>
              </w:rPr>
              <w:t>Ju</w:t>
            </w:r>
            <w:r>
              <w:rPr>
                <w:szCs w:val="24"/>
              </w:rPr>
              <w:t>ly</w:t>
            </w:r>
            <w:r w:rsidRPr="006A62E6">
              <w:rPr>
                <w:szCs w:val="24"/>
              </w:rPr>
              <w:t xml:space="preserve"> 2020</w:t>
            </w:r>
          </w:p>
        </w:tc>
        <w:tc>
          <w:tcPr>
            <w:tcW w:w="3218" w:type="dxa"/>
            <w:tcBorders>
              <w:top w:val="single" w:sz="2" w:space="0" w:color="auto"/>
              <w:left w:val="single" w:sz="2" w:space="0" w:color="auto"/>
              <w:bottom w:val="single" w:sz="2" w:space="0" w:color="auto"/>
              <w:right w:val="single" w:sz="2" w:space="0" w:color="auto"/>
            </w:tcBorders>
            <w:vAlign w:val="center"/>
          </w:tcPr>
          <w:p w14:paraId="195DCAA1"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tcPr>
          <w:p w14:paraId="3E33330B" w14:textId="77777777" w:rsidR="006B4968" w:rsidRPr="006A62E6" w:rsidRDefault="006B4968" w:rsidP="006B4968">
            <w:pPr>
              <w:pStyle w:val="TableText"/>
              <w:jc w:val="center"/>
              <w:rPr>
                <w:szCs w:val="24"/>
              </w:rPr>
            </w:pPr>
            <w:r w:rsidRPr="006A62E6">
              <w:rPr>
                <w:szCs w:val="24"/>
              </w:rPr>
              <w:t>Mary McGlinchey</w:t>
            </w:r>
          </w:p>
        </w:tc>
      </w:tr>
    </w:tbl>
    <w:p w14:paraId="6EDC8589" w14:textId="7977F68E" w:rsidR="009D0393" w:rsidRDefault="009D0393" w:rsidP="006B4968">
      <w:pPr>
        <w:tabs>
          <w:tab w:val="clear" w:pos="851"/>
          <w:tab w:val="clear" w:pos="1701"/>
          <w:tab w:val="clear" w:pos="2552"/>
          <w:tab w:val="clear" w:pos="3402"/>
          <w:tab w:val="clear" w:pos="9072"/>
        </w:tabs>
        <w:spacing w:after="0" w:line="240" w:lineRule="auto"/>
        <w:jc w:val="left"/>
        <w:rPr>
          <w:rFonts w:cs="Arial"/>
          <w:b/>
          <w:color w:val="000000"/>
          <w:kern w:val="0"/>
          <w:sz w:val="28"/>
          <w:szCs w:val="28"/>
          <w:lang w:eastAsia="en-GB"/>
        </w:rPr>
      </w:pPr>
      <w:r>
        <w:rPr>
          <w:b/>
          <w:sz w:val="28"/>
          <w:szCs w:val="28"/>
        </w:rPr>
        <w:br w:type="page"/>
      </w:r>
    </w:p>
    <w:p w14:paraId="361F4989" w14:textId="77777777" w:rsidR="00F02CE6" w:rsidRDefault="2EB2D206" w:rsidP="002C00E9">
      <w:pPr>
        <w:pStyle w:val="Heading1"/>
      </w:pPr>
      <w:bookmarkStart w:id="5" w:name="_Toc534031778"/>
      <w:bookmarkStart w:id="6" w:name="_Toc45696663"/>
      <w:bookmarkStart w:id="7" w:name="_Hlk45532867"/>
      <w:r w:rsidRPr="00F02CE6">
        <w:lastRenderedPageBreak/>
        <w:t>Contents</w:t>
      </w:r>
      <w:bookmarkEnd w:id="5"/>
      <w:bookmarkEnd w:id="6"/>
    </w:p>
    <w:bookmarkStart w:id="8" w:name="_Toc266260101"/>
    <w:bookmarkStart w:id="9" w:name="_Ref152558343"/>
    <w:bookmarkStart w:id="10" w:name="_Ref151284232"/>
    <w:bookmarkStart w:id="11" w:name="_Ref161475229"/>
    <w:bookmarkStart w:id="12" w:name="_Ref161475233"/>
    <w:bookmarkStart w:id="13" w:name="_Ref161475378"/>
    <w:bookmarkStart w:id="14" w:name="_Ref165195609"/>
    <w:bookmarkStart w:id="15" w:name="_Ref165195717"/>
    <w:p w14:paraId="1E7A688F" w14:textId="6A635969" w:rsidR="00A778BB" w:rsidRPr="00A778BB" w:rsidRDefault="00F02CE6">
      <w:pPr>
        <w:pStyle w:val="TOC1"/>
        <w:tabs>
          <w:tab w:val="right" w:leader="underscore" w:pos="9060"/>
        </w:tabs>
        <w:rPr>
          <w:rFonts w:ascii="Arial" w:eastAsiaTheme="minorEastAsia" w:hAnsi="Arial" w:cs="Arial"/>
          <w:b w:val="0"/>
          <w:bCs w:val="0"/>
          <w:i w:val="0"/>
          <w:iCs w:val="0"/>
          <w:noProof/>
          <w:kern w:val="0"/>
          <w:lang w:eastAsia="en-GB"/>
        </w:rPr>
      </w:pPr>
      <w:r w:rsidRPr="00A778BB">
        <w:rPr>
          <w:rFonts w:ascii="Arial" w:hAnsi="Arial" w:cs="Arial"/>
          <w:b w:val="0"/>
          <w:bCs w:val="0"/>
          <w:i w:val="0"/>
          <w:iCs w:val="0"/>
          <w:caps/>
        </w:rPr>
        <w:fldChar w:fldCharType="begin"/>
      </w:r>
      <w:r w:rsidRPr="00A778BB">
        <w:rPr>
          <w:rFonts w:ascii="Arial" w:hAnsi="Arial" w:cs="Arial"/>
          <w:b w:val="0"/>
          <w:bCs w:val="0"/>
          <w:i w:val="0"/>
          <w:iCs w:val="0"/>
          <w:caps/>
        </w:rPr>
        <w:instrText xml:space="preserve"> TOC \o "2-3" \f \h \z \t "Heading 1,1,Heading 1 Appendix,1,Appendix Page,1,Header,1,TITLE,1,Appendix Heading 1,1,Annex Heading !,1,FSA Guidance Heading 2,2" </w:instrText>
      </w:r>
      <w:r w:rsidRPr="00A778BB">
        <w:rPr>
          <w:rFonts w:ascii="Arial" w:hAnsi="Arial" w:cs="Arial"/>
          <w:b w:val="0"/>
          <w:bCs w:val="0"/>
          <w:i w:val="0"/>
          <w:iCs w:val="0"/>
          <w:caps/>
        </w:rPr>
        <w:fldChar w:fldCharType="separate"/>
      </w:r>
      <w:hyperlink w:anchor="_Toc45696662" w:history="1">
        <w:r w:rsidR="00A778BB" w:rsidRPr="00A778BB">
          <w:rPr>
            <w:rStyle w:val="Hyperlink"/>
            <w:rFonts w:cs="Arial"/>
            <w:b w:val="0"/>
            <w:bCs w:val="0"/>
            <w:i w:val="0"/>
            <w:iCs w:val="0"/>
            <w:noProof/>
            <w:sz w:val="24"/>
          </w:rPr>
          <w:t>Supply of Wild Game for Human Consumption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_Toc45696662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w:t>
        </w:r>
        <w:r w:rsidR="00A778BB" w:rsidRPr="00A778BB">
          <w:rPr>
            <w:rFonts w:ascii="Arial" w:hAnsi="Arial" w:cs="Arial"/>
            <w:b w:val="0"/>
            <w:bCs w:val="0"/>
            <w:i w:val="0"/>
            <w:iCs w:val="0"/>
            <w:noProof/>
            <w:webHidden/>
          </w:rPr>
          <w:fldChar w:fldCharType="end"/>
        </w:r>
      </w:hyperlink>
    </w:p>
    <w:p w14:paraId="590A0958" w14:textId="7FD3F50E"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63" w:history="1">
        <w:r w:rsidR="00A778BB" w:rsidRPr="00A778BB">
          <w:rPr>
            <w:rStyle w:val="Hyperlink"/>
            <w:rFonts w:cs="Arial"/>
            <w:b w:val="0"/>
            <w:bCs w:val="0"/>
            <w:i w:val="0"/>
            <w:iCs w:val="0"/>
            <w:noProof/>
            <w:sz w:val="24"/>
          </w:rPr>
          <w:t>Contents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_Toc45696663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4</w:t>
        </w:r>
        <w:r w:rsidR="00A778BB" w:rsidRPr="00A778BB">
          <w:rPr>
            <w:rFonts w:ascii="Arial" w:hAnsi="Arial" w:cs="Arial"/>
            <w:b w:val="0"/>
            <w:bCs w:val="0"/>
            <w:i w:val="0"/>
            <w:iCs w:val="0"/>
            <w:noProof/>
            <w:webHidden/>
          </w:rPr>
          <w:fldChar w:fldCharType="end"/>
        </w:r>
      </w:hyperlink>
    </w:p>
    <w:p w14:paraId="7115552D" w14:textId="08E0B48F"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64" w:history="1">
        <w:r w:rsidR="00A778BB" w:rsidRPr="00A778BB">
          <w:rPr>
            <w:rStyle w:val="Hyperlink"/>
            <w:rFonts w:cs="Arial"/>
            <w:b w:val="0"/>
            <w:bCs w:val="0"/>
            <w:i w:val="0"/>
            <w:iCs w:val="0"/>
            <w:noProof/>
            <w:sz w:val="24"/>
          </w:rPr>
          <w:t>Introduction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_Toc45696664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5</w:t>
        </w:r>
        <w:r w:rsidR="00A778BB" w:rsidRPr="00A778BB">
          <w:rPr>
            <w:rFonts w:ascii="Arial" w:hAnsi="Arial" w:cs="Arial"/>
            <w:b w:val="0"/>
            <w:bCs w:val="0"/>
            <w:i w:val="0"/>
            <w:iCs w:val="0"/>
            <w:noProof/>
            <w:webHidden/>
          </w:rPr>
          <w:fldChar w:fldCharType="end"/>
        </w:r>
      </w:hyperlink>
    </w:p>
    <w:p w14:paraId="5A7181E1" w14:textId="4D0DA9C3"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65" w:history="1">
        <w:r w:rsidR="00A778BB" w:rsidRPr="00A778BB">
          <w:rPr>
            <w:rStyle w:val="Hyperlink"/>
            <w:rFonts w:eastAsia="Arial" w:cs="Arial"/>
            <w:b w:val="0"/>
            <w:bCs w:val="0"/>
            <w:i w:val="0"/>
            <w:iCs w:val="0"/>
            <w:noProof/>
            <w:sz w:val="24"/>
          </w:rPr>
          <w:t>Approved game handling establishment (AGHE)</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_Toc45696665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7</w:t>
        </w:r>
        <w:r w:rsidR="00A778BB" w:rsidRPr="00A778BB">
          <w:rPr>
            <w:rFonts w:ascii="Arial" w:hAnsi="Arial" w:cs="Arial"/>
            <w:b w:val="0"/>
            <w:bCs w:val="0"/>
            <w:i w:val="0"/>
            <w:iCs w:val="0"/>
            <w:noProof/>
            <w:webHidden/>
          </w:rPr>
          <w:fldChar w:fldCharType="end"/>
        </w:r>
      </w:hyperlink>
    </w:p>
    <w:p w14:paraId="4F90692F" w14:textId="36B9113A"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66" w:history="1">
        <w:r w:rsidR="00A778BB" w:rsidRPr="00A778BB">
          <w:rPr>
            <w:rStyle w:val="Hyperlink"/>
            <w:rFonts w:eastAsia="Arial" w:cs="Arial"/>
            <w:b w:val="0"/>
            <w:bCs w:val="0"/>
            <w:i w:val="0"/>
            <w:iCs w:val="0"/>
            <w:noProof/>
            <w:sz w:val="24"/>
          </w:rPr>
          <w:t>Trained hunter’s examination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_Toc45696666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9</w:t>
        </w:r>
        <w:r w:rsidR="00A778BB" w:rsidRPr="00A778BB">
          <w:rPr>
            <w:rFonts w:ascii="Arial" w:hAnsi="Arial" w:cs="Arial"/>
            <w:b w:val="0"/>
            <w:bCs w:val="0"/>
            <w:i w:val="0"/>
            <w:iCs w:val="0"/>
            <w:noProof/>
            <w:webHidden/>
          </w:rPr>
          <w:fldChar w:fldCharType="end"/>
        </w:r>
      </w:hyperlink>
    </w:p>
    <w:p w14:paraId="721FFEBF" w14:textId="1F309D4A"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67" w:history="1">
        <w:r w:rsidR="00A778BB" w:rsidRPr="00A778BB">
          <w:rPr>
            <w:rStyle w:val="Hyperlink"/>
            <w:rFonts w:eastAsia="Arial" w:cs="Arial"/>
            <w:b w:val="0"/>
            <w:bCs w:val="0"/>
            <w:i w:val="0"/>
            <w:iCs w:val="0"/>
            <w:noProof/>
            <w:sz w:val="24"/>
          </w:rPr>
          <w:t>Exemptions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_Toc45696667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13</w:t>
        </w:r>
        <w:r w:rsidR="00A778BB" w:rsidRPr="00A778BB">
          <w:rPr>
            <w:rFonts w:ascii="Arial" w:hAnsi="Arial" w:cs="Arial"/>
            <w:b w:val="0"/>
            <w:bCs w:val="0"/>
            <w:i w:val="0"/>
            <w:iCs w:val="0"/>
            <w:noProof/>
            <w:webHidden/>
          </w:rPr>
          <w:fldChar w:fldCharType="end"/>
        </w:r>
      </w:hyperlink>
    </w:p>
    <w:p w14:paraId="507CDAF3" w14:textId="7536D254"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68" w:history="1">
        <w:r w:rsidR="00A778BB" w:rsidRPr="00A778BB">
          <w:rPr>
            <w:rStyle w:val="Hyperlink"/>
            <w:rFonts w:cs="Arial"/>
            <w:b w:val="0"/>
            <w:bCs w:val="0"/>
            <w:i w:val="0"/>
            <w:iCs w:val="0"/>
            <w:noProof/>
            <w:sz w:val="24"/>
          </w:rPr>
          <w:t>Processing and sale of game meat by hunters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_Toc45696668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14</w:t>
        </w:r>
        <w:r w:rsidR="00A778BB" w:rsidRPr="00A778BB">
          <w:rPr>
            <w:rFonts w:ascii="Arial" w:hAnsi="Arial" w:cs="Arial"/>
            <w:b w:val="0"/>
            <w:bCs w:val="0"/>
            <w:i w:val="0"/>
            <w:iCs w:val="0"/>
            <w:noProof/>
            <w:webHidden/>
          </w:rPr>
          <w:fldChar w:fldCharType="end"/>
        </w:r>
      </w:hyperlink>
    </w:p>
    <w:p w14:paraId="60E875F7" w14:textId="76B7D36A"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69" w:history="1">
        <w:r w:rsidR="00A778BB" w:rsidRPr="00A778BB">
          <w:rPr>
            <w:rStyle w:val="Hyperlink"/>
            <w:rFonts w:eastAsia="Arial Black" w:cs="Arial"/>
            <w:b w:val="0"/>
            <w:bCs w:val="0"/>
            <w:i w:val="0"/>
            <w:iCs w:val="0"/>
            <w:noProof/>
            <w:sz w:val="24"/>
          </w:rPr>
          <w:t>Processing and supply of game meat by retailers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_Toc45696669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18</w:t>
        </w:r>
        <w:r w:rsidR="00A778BB" w:rsidRPr="00A778BB">
          <w:rPr>
            <w:rFonts w:ascii="Arial" w:hAnsi="Arial" w:cs="Arial"/>
            <w:b w:val="0"/>
            <w:bCs w:val="0"/>
            <w:i w:val="0"/>
            <w:iCs w:val="0"/>
            <w:noProof/>
            <w:webHidden/>
          </w:rPr>
          <w:fldChar w:fldCharType="end"/>
        </w:r>
      </w:hyperlink>
    </w:p>
    <w:p w14:paraId="51026ED4" w14:textId="2CE5361D"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70" w:history="1">
        <w:r w:rsidR="00A778BB" w:rsidRPr="00A778BB">
          <w:rPr>
            <w:rStyle w:val="Hyperlink"/>
            <w:rFonts w:cs="Arial"/>
            <w:b w:val="0"/>
            <w:bCs w:val="0"/>
            <w:i w:val="0"/>
            <w:iCs w:val="0"/>
            <w:noProof/>
            <w:sz w:val="24"/>
          </w:rPr>
          <w:t>Table for the supply of wild game/wild game meat</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_Toc45696670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19</w:t>
        </w:r>
        <w:r w:rsidR="00A778BB" w:rsidRPr="00A778BB">
          <w:rPr>
            <w:rFonts w:ascii="Arial" w:hAnsi="Arial" w:cs="Arial"/>
            <w:b w:val="0"/>
            <w:bCs w:val="0"/>
            <w:i w:val="0"/>
            <w:iCs w:val="0"/>
            <w:noProof/>
            <w:webHidden/>
          </w:rPr>
          <w:fldChar w:fldCharType="end"/>
        </w:r>
      </w:hyperlink>
    </w:p>
    <w:p w14:paraId="65629CA5" w14:textId="22F1455F"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71" w:history="1">
        <w:r w:rsidR="00A778BB" w:rsidRPr="00A778BB">
          <w:rPr>
            <w:rStyle w:val="Hyperlink"/>
            <w:rFonts w:cs="Arial"/>
            <w:b w:val="0"/>
            <w:bCs w:val="0"/>
            <w:i w:val="0"/>
            <w:iCs w:val="0"/>
            <w:noProof/>
            <w:sz w:val="24"/>
          </w:rPr>
          <w:t>Transport</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_Toc45696671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22</w:t>
        </w:r>
        <w:r w:rsidR="00A778BB" w:rsidRPr="00A778BB">
          <w:rPr>
            <w:rFonts w:ascii="Arial" w:hAnsi="Arial" w:cs="Arial"/>
            <w:b w:val="0"/>
            <w:bCs w:val="0"/>
            <w:i w:val="0"/>
            <w:iCs w:val="0"/>
            <w:noProof/>
            <w:webHidden/>
          </w:rPr>
          <w:fldChar w:fldCharType="end"/>
        </w:r>
      </w:hyperlink>
    </w:p>
    <w:p w14:paraId="132059C9" w14:textId="6F009F35"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72" w:history="1">
        <w:r w:rsidR="00A778BB" w:rsidRPr="00A778BB">
          <w:rPr>
            <w:rStyle w:val="Hyperlink"/>
            <w:rFonts w:eastAsia="Arial" w:cs="Arial"/>
            <w:b w:val="0"/>
            <w:bCs w:val="0"/>
            <w:i w:val="0"/>
            <w:iCs w:val="0"/>
            <w:noProof/>
            <w:sz w:val="24"/>
          </w:rPr>
          <w:t>Traceability</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_Toc45696672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24</w:t>
        </w:r>
        <w:r w:rsidR="00A778BB" w:rsidRPr="00A778BB">
          <w:rPr>
            <w:rFonts w:ascii="Arial" w:hAnsi="Arial" w:cs="Arial"/>
            <w:b w:val="0"/>
            <w:bCs w:val="0"/>
            <w:i w:val="0"/>
            <w:iCs w:val="0"/>
            <w:noProof/>
            <w:webHidden/>
          </w:rPr>
          <w:fldChar w:fldCharType="end"/>
        </w:r>
      </w:hyperlink>
    </w:p>
    <w:p w14:paraId="5B212073" w14:textId="2851E940"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73" w:history="1">
        <w:r w:rsidR="00A778BB" w:rsidRPr="00A778BB">
          <w:rPr>
            <w:rStyle w:val="Hyperlink"/>
            <w:rFonts w:eastAsia="Arial Black" w:cs="Arial"/>
            <w:b w:val="0"/>
            <w:bCs w:val="0"/>
            <w:i w:val="0"/>
            <w:iCs w:val="0"/>
            <w:noProof/>
            <w:sz w:val="24"/>
          </w:rPr>
          <w:t>Testing/examination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_Toc45696673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26</w:t>
        </w:r>
        <w:r w:rsidR="00A778BB" w:rsidRPr="00A778BB">
          <w:rPr>
            <w:rFonts w:ascii="Arial" w:hAnsi="Arial" w:cs="Arial"/>
            <w:b w:val="0"/>
            <w:bCs w:val="0"/>
            <w:i w:val="0"/>
            <w:iCs w:val="0"/>
            <w:noProof/>
            <w:webHidden/>
          </w:rPr>
          <w:fldChar w:fldCharType="end"/>
        </w:r>
      </w:hyperlink>
    </w:p>
    <w:p w14:paraId="20E6D0F8" w14:textId="4821B8E2"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74" w:history="1">
        <w:r w:rsidR="00A778BB" w:rsidRPr="00A778BB">
          <w:rPr>
            <w:rStyle w:val="Hyperlink"/>
            <w:rFonts w:cs="Arial"/>
            <w:b w:val="0"/>
            <w:bCs w:val="0"/>
            <w:i w:val="0"/>
            <w:iCs w:val="0"/>
            <w:noProof/>
            <w:sz w:val="24"/>
          </w:rPr>
          <w:t>Definitions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_Toc45696674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31</w:t>
        </w:r>
        <w:r w:rsidR="00A778BB" w:rsidRPr="00A778BB">
          <w:rPr>
            <w:rFonts w:ascii="Arial" w:hAnsi="Arial" w:cs="Arial"/>
            <w:b w:val="0"/>
            <w:bCs w:val="0"/>
            <w:i w:val="0"/>
            <w:iCs w:val="0"/>
            <w:noProof/>
            <w:webHidden/>
          </w:rPr>
          <w:fldChar w:fldCharType="end"/>
        </w:r>
      </w:hyperlink>
    </w:p>
    <w:p w14:paraId="51EB70DE" w14:textId="04E7018D"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75" w:history="1">
        <w:r w:rsidR="00A778BB" w:rsidRPr="00A778BB">
          <w:rPr>
            <w:rStyle w:val="Hyperlink"/>
            <w:rFonts w:cs="Arial"/>
            <w:b w:val="0"/>
            <w:bCs w:val="0"/>
            <w:i w:val="0"/>
            <w:iCs w:val="0"/>
            <w:noProof/>
            <w:sz w:val="24"/>
          </w:rPr>
          <w:t>References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_Toc45696675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35</w:t>
        </w:r>
        <w:r w:rsidR="00A778BB" w:rsidRPr="00A778BB">
          <w:rPr>
            <w:rFonts w:ascii="Arial" w:hAnsi="Arial" w:cs="Arial"/>
            <w:b w:val="0"/>
            <w:bCs w:val="0"/>
            <w:i w:val="0"/>
            <w:iCs w:val="0"/>
            <w:noProof/>
            <w:webHidden/>
          </w:rPr>
          <w:fldChar w:fldCharType="end"/>
        </w:r>
      </w:hyperlink>
    </w:p>
    <w:p w14:paraId="5055C605" w14:textId="1E7190D8"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76" w:history="1">
        <w:r w:rsidR="00A778BB" w:rsidRPr="00A778BB">
          <w:rPr>
            <w:rStyle w:val="Hyperlink"/>
            <w:rFonts w:cs="Arial"/>
            <w:b w:val="0"/>
            <w:bCs w:val="0"/>
            <w:i w:val="0"/>
            <w:iCs w:val="0"/>
            <w:noProof/>
            <w:sz w:val="24"/>
          </w:rPr>
          <w:t>Review</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_Toc45696676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35</w:t>
        </w:r>
        <w:r w:rsidR="00A778BB" w:rsidRPr="00A778BB">
          <w:rPr>
            <w:rFonts w:ascii="Arial" w:hAnsi="Arial" w:cs="Arial"/>
            <w:b w:val="0"/>
            <w:bCs w:val="0"/>
            <w:i w:val="0"/>
            <w:iCs w:val="0"/>
            <w:noProof/>
            <w:webHidden/>
          </w:rPr>
          <w:fldChar w:fldCharType="end"/>
        </w:r>
      </w:hyperlink>
    </w:p>
    <w:p w14:paraId="059A91B3" w14:textId="6152B135"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77" w:history="1">
        <w:r w:rsidR="00A778BB" w:rsidRPr="00A778BB">
          <w:rPr>
            <w:rStyle w:val="Hyperlink"/>
            <w:rFonts w:cs="Arial"/>
            <w:b w:val="0"/>
            <w:bCs w:val="0"/>
            <w:i w:val="0"/>
            <w:iCs w:val="0"/>
            <w:noProof/>
            <w:sz w:val="24"/>
          </w:rPr>
          <w:t>Contacts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_Toc45696677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35</w:t>
        </w:r>
        <w:r w:rsidR="00A778BB" w:rsidRPr="00A778BB">
          <w:rPr>
            <w:rFonts w:ascii="Arial" w:hAnsi="Arial" w:cs="Arial"/>
            <w:b w:val="0"/>
            <w:bCs w:val="0"/>
            <w:i w:val="0"/>
            <w:iCs w:val="0"/>
            <w:noProof/>
            <w:webHidden/>
          </w:rPr>
          <w:fldChar w:fldCharType="end"/>
        </w:r>
      </w:hyperlink>
    </w:p>
    <w:p w14:paraId="15D43860" w14:textId="37BBE059"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78" w:history="1">
        <w:r w:rsidR="00A778BB" w:rsidRPr="00A778BB">
          <w:rPr>
            <w:rStyle w:val="Hyperlink"/>
            <w:rFonts w:cs="Arial"/>
            <w:b w:val="0"/>
            <w:bCs w:val="0"/>
            <w:i w:val="0"/>
            <w:iCs w:val="0"/>
            <w:noProof/>
            <w:sz w:val="24"/>
          </w:rPr>
          <w:t>Annexe A: Specimen forms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_Toc45696678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36</w:t>
        </w:r>
        <w:r w:rsidR="00A778BB" w:rsidRPr="00A778BB">
          <w:rPr>
            <w:rFonts w:ascii="Arial" w:hAnsi="Arial" w:cs="Arial"/>
            <w:b w:val="0"/>
            <w:bCs w:val="0"/>
            <w:i w:val="0"/>
            <w:iCs w:val="0"/>
            <w:noProof/>
            <w:webHidden/>
          </w:rPr>
          <w:fldChar w:fldCharType="end"/>
        </w:r>
      </w:hyperlink>
    </w:p>
    <w:p w14:paraId="09838522" w14:textId="24F65634"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r:id="rId16" w:anchor="_Toc45696679" w:history="1">
        <w:r w:rsidR="00A778BB" w:rsidRPr="00A778BB">
          <w:rPr>
            <w:rStyle w:val="Hyperlink"/>
            <w:rFonts w:cs="Arial"/>
            <w:b w:val="0"/>
            <w:bCs w:val="0"/>
            <w:i w:val="0"/>
            <w:iCs w:val="0"/>
            <w:noProof/>
            <w:sz w:val="24"/>
          </w:rPr>
          <w:t>Large wild game declaration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_Toc45696679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36</w:t>
        </w:r>
        <w:r w:rsidR="00A778BB" w:rsidRPr="00A778BB">
          <w:rPr>
            <w:rFonts w:ascii="Arial" w:hAnsi="Arial" w:cs="Arial"/>
            <w:b w:val="0"/>
            <w:bCs w:val="0"/>
            <w:i w:val="0"/>
            <w:iCs w:val="0"/>
            <w:noProof/>
            <w:webHidden/>
          </w:rPr>
          <w:fldChar w:fldCharType="end"/>
        </w:r>
      </w:hyperlink>
    </w:p>
    <w:p w14:paraId="15971D0E" w14:textId="14A870C9"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r:id="rId17" w:anchor="_Toc45696680" w:history="1">
        <w:r w:rsidR="00A778BB" w:rsidRPr="00A778BB">
          <w:rPr>
            <w:rStyle w:val="Hyperlink"/>
            <w:rFonts w:cs="Arial"/>
            <w:b w:val="0"/>
            <w:bCs w:val="0"/>
            <w:i w:val="0"/>
            <w:iCs w:val="0"/>
            <w:noProof/>
            <w:sz w:val="24"/>
          </w:rPr>
          <w:t>Small wild game information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_Toc45696680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37</w:t>
        </w:r>
        <w:r w:rsidR="00A778BB" w:rsidRPr="00A778BB">
          <w:rPr>
            <w:rFonts w:ascii="Arial" w:hAnsi="Arial" w:cs="Arial"/>
            <w:b w:val="0"/>
            <w:bCs w:val="0"/>
            <w:i w:val="0"/>
            <w:iCs w:val="0"/>
            <w:noProof/>
            <w:webHidden/>
          </w:rPr>
          <w:fldChar w:fldCharType="end"/>
        </w:r>
      </w:hyperlink>
    </w:p>
    <w:p w14:paraId="6142624C" w14:textId="4C6ADD7F" w:rsidR="00A778BB" w:rsidRPr="00A778BB" w:rsidRDefault="000C1FA5">
      <w:pPr>
        <w:pStyle w:val="TOC1"/>
        <w:tabs>
          <w:tab w:val="right" w:leader="underscore" w:pos="9060"/>
        </w:tabs>
        <w:rPr>
          <w:rFonts w:ascii="Arial" w:eastAsiaTheme="minorEastAsia" w:hAnsi="Arial" w:cs="Arial"/>
          <w:b w:val="0"/>
          <w:bCs w:val="0"/>
          <w:i w:val="0"/>
          <w:iCs w:val="0"/>
          <w:noProof/>
          <w:kern w:val="0"/>
          <w:lang w:eastAsia="en-GB"/>
        </w:rPr>
      </w:pPr>
      <w:hyperlink w:anchor="_Toc45696681" w:history="1">
        <w:r w:rsidR="00A778BB" w:rsidRPr="00A778BB">
          <w:rPr>
            <w:rStyle w:val="Hyperlink"/>
            <w:rFonts w:cs="Arial"/>
            <w:b w:val="0"/>
            <w:bCs w:val="0"/>
            <w:i w:val="0"/>
            <w:iCs w:val="0"/>
            <w:noProof/>
            <w:sz w:val="24"/>
          </w:rPr>
          <w:t>Annex B - Bibliography</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_Toc45696681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40</w:t>
        </w:r>
        <w:r w:rsidR="00A778BB" w:rsidRPr="00A778BB">
          <w:rPr>
            <w:rFonts w:ascii="Arial" w:hAnsi="Arial" w:cs="Arial"/>
            <w:b w:val="0"/>
            <w:bCs w:val="0"/>
            <w:i w:val="0"/>
            <w:iCs w:val="0"/>
            <w:noProof/>
            <w:webHidden/>
          </w:rPr>
          <w:fldChar w:fldCharType="end"/>
        </w:r>
      </w:hyperlink>
    </w:p>
    <w:p w14:paraId="00582C24" w14:textId="1C8B1391" w:rsidR="00E061FB" w:rsidRDefault="00F02CE6" w:rsidP="00E061FB">
      <w:pPr>
        <w:pStyle w:val="BomText"/>
        <w:spacing w:after="120"/>
        <w:rPr>
          <w:bCs/>
          <w:szCs w:val="28"/>
        </w:rPr>
        <w:sectPr w:rsidR="00E061FB" w:rsidSect="00C30920">
          <w:headerReference w:type="default" r:id="rId18"/>
          <w:pgSz w:w="11906" w:h="16838" w:code="9"/>
          <w:pgMar w:top="1560" w:right="1418" w:bottom="2127" w:left="1418" w:header="851" w:footer="638" w:gutter="0"/>
          <w:pgNumType w:chapSep="period"/>
          <w:cols w:space="708"/>
          <w:formProt w:val="0"/>
          <w:docGrid w:linePitch="360"/>
        </w:sectPr>
      </w:pPr>
      <w:r w:rsidRPr="00A778BB">
        <w:rPr>
          <w:rFonts w:cs="Arial"/>
          <w:caps/>
          <w:szCs w:val="24"/>
        </w:rPr>
        <w:fldChar w:fldCharType="end"/>
      </w:r>
      <w:bookmarkEnd w:id="7"/>
    </w:p>
    <w:p w14:paraId="51A20D23" w14:textId="77777777" w:rsidR="10C044C5" w:rsidRPr="002C00E9" w:rsidRDefault="6A0FDBEF" w:rsidP="002C00E9">
      <w:pPr>
        <w:pStyle w:val="Heading1"/>
      </w:pPr>
      <w:bookmarkStart w:id="16" w:name="_Toc45696664"/>
      <w:bookmarkEnd w:id="8"/>
      <w:r w:rsidRPr="002C00E9">
        <w:lastRenderedPageBreak/>
        <w:t>Introduction</w:t>
      </w:r>
      <w:bookmarkEnd w:id="16"/>
    </w:p>
    <w:p w14:paraId="50DECA10" w14:textId="4614D089" w:rsidR="00A2309E" w:rsidRPr="005A2C4A" w:rsidRDefault="77E56524" w:rsidP="00167C8F">
      <w:pPr>
        <w:pStyle w:val="Paragraph0"/>
      </w:pPr>
      <w:bookmarkStart w:id="17" w:name="_Toc328477054"/>
      <w:bookmarkStart w:id="18" w:name="_Toc266260102"/>
      <w:r w:rsidRPr="36127E20">
        <w:rPr>
          <w:rFonts w:eastAsia="Arial"/>
        </w:rPr>
        <w:t>This guidance</w:t>
      </w:r>
      <w:r w:rsidR="0053274D" w:rsidRPr="36127E20">
        <w:rPr>
          <w:rFonts w:eastAsia="Arial"/>
        </w:rPr>
        <w:t xml:space="preserve"> aims to explain the legal requirements that apply in the different circumstances in which wild game is supplied for human consumption either in-fur/in-feather </w:t>
      </w:r>
      <w:r w:rsidR="63EE9804" w:rsidRPr="36127E20">
        <w:rPr>
          <w:rFonts w:eastAsia="Arial"/>
        </w:rPr>
        <w:t xml:space="preserve">or </w:t>
      </w:r>
      <w:r w:rsidR="0053274D" w:rsidRPr="36127E20">
        <w:rPr>
          <w:rFonts w:eastAsia="Arial"/>
        </w:rPr>
        <w:t>as wild game meat.</w:t>
      </w:r>
      <w:r w:rsidRPr="36127E20">
        <w:rPr>
          <w:rFonts w:eastAsia="Arial"/>
        </w:rPr>
        <w:t xml:space="preserve"> </w:t>
      </w:r>
    </w:p>
    <w:p w14:paraId="0A148B1B" w14:textId="384B0944" w:rsidR="00810802" w:rsidRPr="00810802" w:rsidRDefault="2A8E619B" w:rsidP="00167C8F">
      <w:pPr>
        <w:pStyle w:val="Paragraph0"/>
        <w:rPr>
          <w:b/>
          <w:bCs/>
        </w:rPr>
      </w:pPr>
      <w:r w:rsidRPr="2A8E619B">
        <w:rPr>
          <w:rFonts w:eastAsia="Arial"/>
        </w:rPr>
        <w:t xml:space="preserve">Individuals and food businesses involved in hunting wild game with the intention of placing it on the market are food business operators (FBOs) and the food they produce </w:t>
      </w:r>
      <w:r w:rsidR="0053274D">
        <w:rPr>
          <w:rFonts w:eastAsia="Arial"/>
        </w:rPr>
        <w:t xml:space="preserve">will need </w:t>
      </w:r>
      <w:r w:rsidRPr="2A8E619B">
        <w:rPr>
          <w:rFonts w:eastAsia="Arial"/>
        </w:rPr>
        <w:t>to meet food safety requirements.</w:t>
      </w:r>
      <w:r w:rsidR="00167C8F">
        <w:rPr>
          <w:rFonts w:eastAsia="Arial"/>
        </w:rPr>
        <w:t xml:space="preserve"> </w:t>
      </w:r>
      <w:r w:rsidRPr="2A8E619B">
        <w:rPr>
          <w:rFonts w:eastAsia="Arial"/>
        </w:rPr>
        <w:t>This will be achieved by ensuring compliance with relevant requirements of the legislation.</w:t>
      </w:r>
      <w:r w:rsidRPr="2A8E619B">
        <w:t xml:space="preserve"> </w:t>
      </w:r>
      <w:bookmarkEnd w:id="17"/>
      <w:bookmarkEnd w:id="18"/>
    </w:p>
    <w:p w14:paraId="49485A1B" w14:textId="553A7256" w:rsidR="318838E6" w:rsidRPr="00F02CE6" w:rsidRDefault="00511898" w:rsidP="00167C8F">
      <w:pPr>
        <w:pStyle w:val="Paragraph0"/>
      </w:pPr>
      <w:r w:rsidRPr="00F02CE6">
        <w:t xml:space="preserve">This guide is </w:t>
      </w:r>
      <w:r w:rsidRPr="00F02CE6">
        <w:rPr>
          <w:b/>
          <w:bCs/>
        </w:rPr>
        <w:t>not</w:t>
      </w:r>
      <w:r w:rsidRPr="00F02CE6">
        <w:t xml:space="preserve"> intended to provide enforcement advice for local authority enforcement officers though the information </w:t>
      </w:r>
      <w:r w:rsidR="00C62644" w:rsidRPr="00F02CE6">
        <w:t xml:space="preserve">provided </w:t>
      </w:r>
      <w:r w:rsidRPr="00F02CE6">
        <w:t xml:space="preserve">may prove useful. </w:t>
      </w:r>
    </w:p>
    <w:p w14:paraId="77B58BA8" w14:textId="02DDDA53" w:rsidR="10C044C5" w:rsidRPr="002C00E9" w:rsidRDefault="6A0FDBEF" w:rsidP="002C00E9">
      <w:pPr>
        <w:pStyle w:val="Heading20"/>
      </w:pPr>
      <w:r w:rsidRPr="002C00E9">
        <w:t xml:space="preserve">Intended </w:t>
      </w:r>
      <w:r w:rsidR="003A3CC2">
        <w:t>a</w:t>
      </w:r>
      <w:r w:rsidR="77E56524" w:rsidRPr="002C00E9">
        <w:t>udience</w:t>
      </w:r>
    </w:p>
    <w:p w14:paraId="0ABBA1AC" w14:textId="13F76C12" w:rsidR="10C044C5" w:rsidRDefault="2A8E619B" w:rsidP="00167C8F">
      <w:pPr>
        <w:pStyle w:val="Paragraph0"/>
      </w:pPr>
      <w:r>
        <w:t xml:space="preserve">This guidance is intended </w:t>
      </w:r>
      <w:r w:rsidR="0061689E">
        <w:t>primarily for industry who hunt and sell wild game for human consumption</w:t>
      </w:r>
      <w:r w:rsidR="00834EE7">
        <w:t>,</w:t>
      </w:r>
      <w:r w:rsidR="00F235A4">
        <w:t xml:space="preserve"> </w:t>
      </w:r>
      <w:r w:rsidR="00834EE7">
        <w:t>however</w:t>
      </w:r>
      <w:r w:rsidR="00B41E3A">
        <w:t xml:space="preserve"> enforcement officers</w:t>
      </w:r>
      <w:r w:rsidR="00834EE7">
        <w:t xml:space="preserve"> responsible for the supervision, monitoring and enforcement in </w:t>
      </w:r>
      <w:r w:rsidR="008F56F6">
        <w:t>Approved Game Handling Establishments (</w:t>
      </w:r>
      <w:r w:rsidR="00834EE7">
        <w:t>AGHEs</w:t>
      </w:r>
      <w:r w:rsidR="008F56F6">
        <w:t>)</w:t>
      </w:r>
      <w:r w:rsidR="00834EE7">
        <w:t xml:space="preserve"> and registered game premises may also find the information helpful</w:t>
      </w:r>
      <w:r w:rsidR="006C4744">
        <w:t>.</w:t>
      </w:r>
      <w:r w:rsidR="00B41E3A">
        <w:t xml:space="preserve"> </w:t>
      </w:r>
    </w:p>
    <w:p w14:paraId="5B35FDDA" w14:textId="1BCA9B42" w:rsidR="0061689E" w:rsidRDefault="0061689E" w:rsidP="00167C8F">
      <w:pPr>
        <w:pStyle w:val="Paragraph0"/>
      </w:pPr>
      <w:r>
        <w:t>Industry</w:t>
      </w:r>
      <w:r w:rsidR="00F06607">
        <w:t xml:space="preserve"> includes</w:t>
      </w:r>
      <w:r>
        <w:t xml:space="preserve">: </w:t>
      </w:r>
    </w:p>
    <w:p w14:paraId="41588124" w14:textId="67EA46BD" w:rsidR="10C044C5" w:rsidRDefault="00FF42F2" w:rsidP="00111E79">
      <w:pPr>
        <w:pStyle w:val="Paragraph0"/>
        <w:numPr>
          <w:ilvl w:val="0"/>
          <w:numId w:val="34"/>
        </w:numPr>
      </w:pPr>
      <w:r>
        <w:t xml:space="preserve">Hunters of </w:t>
      </w:r>
      <w:r w:rsidR="10C044C5" w:rsidRPr="10C044C5">
        <w:t>wild game and suppl</w:t>
      </w:r>
      <w:r w:rsidR="000C3584">
        <w:t>ied</w:t>
      </w:r>
      <w:r w:rsidR="10C044C5" w:rsidRPr="10C044C5">
        <w:t xml:space="preserve"> in</w:t>
      </w:r>
      <w:r w:rsidR="00E0315A" w:rsidRPr="7FA63EDC">
        <w:t>-</w:t>
      </w:r>
      <w:r w:rsidR="10C044C5" w:rsidRPr="10C044C5">
        <w:t>fur or in</w:t>
      </w:r>
      <w:r w:rsidR="00E0315A" w:rsidRPr="7FA63EDC">
        <w:t>-</w:t>
      </w:r>
      <w:r w:rsidR="10C044C5" w:rsidRPr="10C044C5">
        <w:t xml:space="preserve">feather or as wild game meat for human consumption, and </w:t>
      </w:r>
    </w:p>
    <w:p w14:paraId="6270BE5C" w14:textId="29E52333" w:rsidR="00E51E6B" w:rsidRDefault="00E054DE" w:rsidP="00111E79">
      <w:pPr>
        <w:pStyle w:val="Paragraph0"/>
        <w:numPr>
          <w:ilvl w:val="0"/>
          <w:numId w:val="34"/>
        </w:numPr>
      </w:pPr>
      <w:r>
        <w:t>F</w:t>
      </w:r>
      <w:r w:rsidR="2A8E619B">
        <w:t>ood businesses that accept in-fur or in-feather wild game carcases, dressed carcases or cut or process game meat.</w:t>
      </w:r>
      <w:r w:rsidR="00167C8F">
        <w:t xml:space="preserve"> </w:t>
      </w:r>
      <w:r w:rsidR="2A8E619B">
        <w:t xml:space="preserve">This includes retail establishments such as butchers' shops, restaurants and AGHEs. </w:t>
      </w:r>
      <w:r w:rsidR="00DD3680">
        <w:t>Retail establishments is defined in</w:t>
      </w:r>
      <w:r w:rsidR="00541525">
        <w:t xml:space="preserve"> Regulation (EC) 178/200</w:t>
      </w:r>
      <w:r w:rsidR="00AA320C">
        <w:t xml:space="preserve">2 </w:t>
      </w:r>
      <w:r w:rsidR="00157732">
        <w:t xml:space="preserve">Article 3 </w:t>
      </w:r>
      <w:r w:rsidR="00AA320C">
        <w:t>states</w:t>
      </w:r>
      <w:r w:rsidR="00AF5434">
        <w:t>:</w:t>
      </w:r>
    </w:p>
    <w:p w14:paraId="678F4CFD" w14:textId="0541DDE4" w:rsidR="00F02CE6" w:rsidRDefault="00AF5434" w:rsidP="00D50C77">
      <w:pPr>
        <w:pStyle w:val="Paragraph0"/>
      </w:pPr>
      <w:r w:rsidRPr="00F02CE6">
        <w:t>‘</w:t>
      </w:r>
      <w:r w:rsidR="00671AAC" w:rsidRPr="00F02CE6">
        <w:t xml:space="preserve">retail’ means the handling and/or processing of food and its storage at the point of sale or delivery to the final consumer, and includes distribution terminals, catering </w:t>
      </w:r>
      <w:r w:rsidR="00671AAC" w:rsidRPr="00F02CE6">
        <w:lastRenderedPageBreak/>
        <w:t>operations, factory canteens, institutional catering, restaurants and other similar food service operations, shops, supermarket distribution centres and wholesale outlets;</w:t>
      </w:r>
    </w:p>
    <w:p w14:paraId="7E03147A" w14:textId="60444005" w:rsidR="00E37038" w:rsidRPr="005A2C4A" w:rsidRDefault="603655EE" w:rsidP="002C00E9">
      <w:pPr>
        <w:pStyle w:val="Heading20"/>
        <w:rPr>
          <w:rFonts w:eastAsia="Arial Black"/>
        </w:rPr>
      </w:pPr>
      <w:bookmarkStart w:id="19" w:name="_Toc266260105"/>
      <w:bookmarkStart w:id="20" w:name="_Toc534031781"/>
      <w:r w:rsidRPr="36127E20">
        <w:rPr>
          <w:rFonts w:eastAsia="Arial Black"/>
        </w:rPr>
        <w:t xml:space="preserve">Purpose of </w:t>
      </w:r>
      <w:r w:rsidR="003A3CC2">
        <w:rPr>
          <w:rFonts w:eastAsia="Arial Black"/>
        </w:rPr>
        <w:t>g</w:t>
      </w:r>
      <w:r w:rsidRPr="36127E20">
        <w:rPr>
          <w:rFonts w:eastAsia="Arial Black"/>
        </w:rPr>
        <w:t>uidance</w:t>
      </w:r>
      <w:bookmarkEnd w:id="19"/>
      <w:bookmarkEnd w:id="20"/>
    </w:p>
    <w:p w14:paraId="57357E83" w14:textId="6B122610" w:rsidR="10C044C5" w:rsidRDefault="2A8E619B" w:rsidP="00167C8F">
      <w:pPr>
        <w:pStyle w:val="Paragraph0"/>
      </w:pPr>
      <w:r>
        <w:t>This guidance aims to explain the legal requirements that apply in the different circumstances in which wild game is supplied for human consumption with either in-fur/in-feather or as wild game meat.</w:t>
      </w:r>
    </w:p>
    <w:p w14:paraId="40297688" w14:textId="1CA75376" w:rsidR="00E37038" w:rsidRPr="00D679C8" w:rsidRDefault="3073C5B6" w:rsidP="002C00E9">
      <w:pPr>
        <w:pStyle w:val="Heading20"/>
      </w:pPr>
      <w:r>
        <w:t xml:space="preserve">Legal </w:t>
      </w:r>
      <w:r w:rsidR="003A3CC2">
        <w:t>s</w:t>
      </w:r>
      <w:r w:rsidR="27965EF7">
        <w:t>tatus</w:t>
      </w:r>
      <w:r>
        <w:t xml:space="preserve"> of </w:t>
      </w:r>
      <w:r w:rsidR="003A3CC2">
        <w:t>g</w:t>
      </w:r>
      <w:r w:rsidR="27965EF7">
        <w:t>uidance</w:t>
      </w:r>
    </w:p>
    <w:p w14:paraId="11B5144E" w14:textId="0548BC1D" w:rsidR="10C044C5" w:rsidRDefault="77E56524" w:rsidP="00167C8F">
      <w:pPr>
        <w:pStyle w:val="Paragraph0"/>
      </w:pPr>
      <w:r>
        <w:t xml:space="preserve">This guidance </w:t>
      </w:r>
      <w:r w:rsidR="00FC16F0">
        <w:t xml:space="preserve">aims </w:t>
      </w:r>
      <w:r>
        <w:t>to explain the legal requirements of</w:t>
      </w:r>
      <w:r w:rsidR="00C93B1C">
        <w:t xml:space="preserve"> </w:t>
      </w:r>
      <w:r w:rsidR="00132B57">
        <w:t xml:space="preserve">supplying </w:t>
      </w:r>
      <w:r w:rsidR="00C93B1C" w:rsidRPr="00C93B1C">
        <w:t>wild game for human consumption either in-fur/in-feather or as wild game meat</w:t>
      </w:r>
      <w:r w:rsidR="00132B57">
        <w:t xml:space="preserve">, in adherence with the following </w:t>
      </w:r>
      <w:r w:rsidR="00FA207A">
        <w:t>Regulations</w:t>
      </w:r>
      <w:r w:rsidR="2F76B0CB" w:rsidRPr="7AADEF93">
        <w:t xml:space="preserve">: </w:t>
      </w:r>
    </w:p>
    <w:p w14:paraId="6AD8A017" w14:textId="77777777" w:rsidR="10C044C5" w:rsidRDefault="2A8E619B" w:rsidP="00111E79">
      <w:pPr>
        <w:pStyle w:val="Paragraph0"/>
        <w:numPr>
          <w:ilvl w:val="0"/>
          <w:numId w:val="33"/>
        </w:numPr>
      </w:pPr>
      <w:r>
        <w:t>Regulation (EC) 178/2002 - General Food Law</w:t>
      </w:r>
    </w:p>
    <w:p w14:paraId="1382958F" w14:textId="1669ABB2" w:rsidR="10C044C5" w:rsidRDefault="2A8E619B" w:rsidP="00111E79">
      <w:pPr>
        <w:pStyle w:val="Paragraph0"/>
        <w:numPr>
          <w:ilvl w:val="0"/>
          <w:numId w:val="33"/>
        </w:numPr>
      </w:pPr>
      <w:r>
        <w:t>Regulation (EC) 852/2004 - Hygiene of Food</w:t>
      </w:r>
      <w:r w:rsidR="003011DE">
        <w:t>s</w:t>
      </w:r>
      <w:r>
        <w:t>tuff</w:t>
      </w:r>
      <w:r w:rsidR="003011DE">
        <w:t>s</w:t>
      </w:r>
      <w:r>
        <w:t xml:space="preserve"> </w:t>
      </w:r>
    </w:p>
    <w:p w14:paraId="13B04487" w14:textId="77777777" w:rsidR="10C044C5" w:rsidRDefault="2A8E619B" w:rsidP="00111E79">
      <w:pPr>
        <w:pStyle w:val="Paragraph0"/>
        <w:numPr>
          <w:ilvl w:val="0"/>
          <w:numId w:val="33"/>
        </w:numPr>
      </w:pPr>
      <w:r>
        <w:t xml:space="preserve">Regulation (EC) 853/2004 - Hygiene Rules for Food of Animal Origin </w:t>
      </w:r>
    </w:p>
    <w:p w14:paraId="6C419DA5" w14:textId="00BCA66E" w:rsidR="10C044C5" w:rsidRDefault="2A8E619B" w:rsidP="00111E79">
      <w:pPr>
        <w:pStyle w:val="Paragraph0"/>
        <w:numPr>
          <w:ilvl w:val="0"/>
          <w:numId w:val="33"/>
        </w:numPr>
      </w:pPr>
      <w:r>
        <w:t xml:space="preserve">Regulation (EC) 999/2001 - Rules for the Prevention, Control and Eradication of Certain Transmissible Spongiform Encephalopathies. </w:t>
      </w:r>
    </w:p>
    <w:p w14:paraId="60496ADA" w14:textId="211F8857" w:rsidR="00810802" w:rsidRDefault="00810802" w:rsidP="00111E79">
      <w:pPr>
        <w:pStyle w:val="Paragraph0"/>
        <w:numPr>
          <w:ilvl w:val="0"/>
          <w:numId w:val="33"/>
        </w:numPr>
      </w:pPr>
      <w:r>
        <w:t>Regulation (EC) 2017/625 – Official Controls Regulations</w:t>
      </w:r>
    </w:p>
    <w:p w14:paraId="2C49C265" w14:textId="286D8F6B" w:rsidR="07928B86" w:rsidRDefault="2A8E619B" w:rsidP="00167C8F">
      <w:pPr>
        <w:pStyle w:val="Paragraph0"/>
      </w:pPr>
      <w:r>
        <w:t>If follow</w:t>
      </w:r>
      <w:r w:rsidR="00232037">
        <w:t>ed</w:t>
      </w:r>
      <w:r>
        <w:t xml:space="preserve"> the guidance will help you comply with the law.</w:t>
      </w:r>
      <w:r w:rsidR="00167C8F">
        <w:t xml:space="preserve"> </w:t>
      </w:r>
      <w:r>
        <w:t xml:space="preserve">Businesses with specific queries may wish to seek the advice of a local food safety team, depending on the arrangements, </w:t>
      </w:r>
      <w:r w:rsidR="00834EE7">
        <w:t xml:space="preserve">this </w:t>
      </w:r>
      <w:r>
        <w:t xml:space="preserve">will usually be the </w:t>
      </w:r>
      <w:hyperlink r:id="rId19" w:history="1">
        <w:r w:rsidR="00BF6618" w:rsidRPr="00D32F44">
          <w:rPr>
            <w:rStyle w:val="Hyperlink"/>
            <w:sz w:val="24"/>
          </w:rPr>
          <w:t>E</w:t>
        </w:r>
        <w:r w:rsidRPr="00D32F44">
          <w:rPr>
            <w:rStyle w:val="Hyperlink"/>
            <w:sz w:val="24"/>
          </w:rPr>
          <w:t xml:space="preserve">nvironmental </w:t>
        </w:r>
        <w:r w:rsidR="00BF6618" w:rsidRPr="00D32F44">
          <w:rPr>
            <w:rStyle w:val="Hyperlink"/>
            <w:sz w:val="24"/>
          </w:rPr>
          <w:t>H</w:t>
        </w:r>
        <w:r w:rsidRPr="00D32F44">
          <w:rPr>
            <w:rStyle w:val="Hyperlink"/>
            <w:sz w:val="24"/>
          </w:rPr>
          <w:t xml:space="preserve">ealth or </w:t>
        </w:r>
        <w:r w:rsidR="00BF6618" w:rsidRPr="00D32F44">
          <w:rPr>
            <w:rStyle w:val="Hyperlink"/>
            <w:sz w:val="24"/>
          </w:rPr>
          <w:t>T</w:t>
        </w:r>
        <w:r w:rsidRPr="00D32F44">
          <w:rPr>
            <w:rStyle w:val="Hyperlink"/>
            <w:sz w:val="24"/>
          </w:rPr>
          <w:t xml:space="preserve">rading </w:t>
        </w:r>
        <w:r w:rsidR="00BF6618" w:rsidRPr="00D32F44">
          <w:rPr>
            <w:rStyle w:val="Hyperlink"/>
            <w:sz w:val="24"/>
          </w:rPr>
          <w:t>S</w:t>
        </w:r>
        <w:r w:rsidRPr="00D32F44">
          <w:rPr>
            <w:rStyle w:val="Hyperlink"/>
            <w:sz w:val="24"/>
          </w:rPr>
          <w:t>tandards department of the local authority</w:t>
        </w:r>
      </w:hyperlink>
      <w:r>
        <w:t>.</w:t>
      </w:r>
    </w:p>
    <w:p w14:paraId="6A826F2F" w14:textId="77777777" w:rsidR="0003677F" w:rsidRDefault="0003677F">
      <w:pPr>
        <w:tabs>
          <w:tab w:val="clear" w:pos="851"/>
          <w:tab w:val="clear" w:pos="1701"/>
          <w:tab w:val="clear" w:pos="2552"/>
          <w:tab w:val="clear" w:pos="3402"/>
          <w:tab w:val="clear" w:pos="9072"/>
        </w:tabs>
        <w:spacing w:after="0" w:line="240" w:lineRule="auto"/>
        <w:jc w:val="left"/>
        <w:rPr>
          <w:rFonts w:ascii="Arial Black" w:eastAsia="Arial" w:hAnsi="Arial Black" w:cs="Arial"/>
          <w:b/>
          <w:bCs/>
          <w:color w:val="252423"/>
          <w:sz w:val="28"/>
          <w:szCs w:val="28"/>
        </w:rPr>
      </w:pPr>
      <w:bookmarkStart w:id="21" w:name="_Ref254600420"/>
      <w:bookmarkStart w:id="22" w:name="_Toc266260107"/>
      <w:bookmarkEnd w:id="21"/>
      <w:r>
        <w:rPr>
          <w:rFonts w:ascii="Arial Black" w:eastAsia="Arial" w:hAnsi="Arial Black" w:cs="Arial"/>
          <w:b/>
          <w:bCs/>
          <w:color w:val="252423"/>
          <w:sz w:val="28"/>
          <w:szCs w:val="28"/>
        </w:rPr>
        <w:br w:type="page"/>
      </w:r>
    </w:p>
    <w:p w14:paraId="2634696B" w14:textId="4A96234F" w:rsidR="00D57B34" w:rsidRPr="00F47A27" w:rsidRDefault="00D57B34" w:rsidP="002C00E9">
      <w:pPr>
        <w:pStyle w:val="Heading1"/>
      </w:pPr>
      <w:bookmarkStart w:id="23" w:name="_Toc45696665"/>
      <w:r w:rsidRPr="00F47A27">
        <w:rPr>
          <w:rFonts w:eastAsia="Arial"/>
        </w:rPr>
        <w:lastRenderedPageBreak/>
        <w:t xml:space="preserve">Approved </w:t>
      </w:r>
      <w:r w:rsidR="003A3CC2">
        <w:rPr>
          <w:rFonts w:eastAsia="Arial"/>
        </w:rPr>
        <w:t>g</w:t>
      </w:r>
      <w:r w:rsidRPr="00F47A27">
        <w:rPr>
          <w:rFonts w:eastAsia="Arial"/>
        </w:rPr>
        <w:t xml:space="preserve">ame </w:t>
      </w:r>
      <w:r w:rsidR="003A3CC2">
        <w:rPr>
          <w:rFonts w:eastAsia="Arial"/>
        </w:rPr>
        <w:t>h</w:t>
      </w:r>
      <w:r w:rsidRPr="00F47A27">
        <w:rPr>
          <w:rFonts w:eastAsia="Arial"/>
        </w:rPr>
        <w:t xml:space="preserve">andling </w:t>
      </w:r>
      <w:r w:rsidR="003A3CC2">
        <w:rPr>
          <w:rFonts w:eastAsia="Arial"/>
        </w:rPr>
        <w:t>e</w:t>
      </w:r>
      <w:r w:rsidRPr="00F47A27">
        <w:rPr>
          <w:rFonts w:eastAsia="Arial"/>
        </w:rPr>
        <w:t>stablishment (AGHE)</w:t>
      </w:r>
      <w:bookmarkEnd w:id="23"/>
    </w:p>
    <w:p w14:paraId="43BD0490" w14:textId="399D8B08" w:rsidR="00D57B34" w:rsidRDefault="00330C36" w:rsidP="00167C8F">
      <w:pPr>
        <w:pStyle w:val="Paragraph0"/>
        <w:rPr>
          <w:rFonts w:eastAsia="Arial"/>
        </w:rPr>
      </w:pPr>
      <w:r>
        <w:rPr>
          <w:rFonts w:eastAsia="Arial"/>
        </w:rPr>
        <w:t>A ‘Game-handling establishment’ is defined in Annex I of Regulation (EC) No 853/2004 as</w:t>
      </w:r>
      <w:r w:rsidRPr="00D32F44">
        <w:rPr>
          <w:rFonts w:eastAsia="Arial"/>
        </w:rPr>
        <w:t xml:space="preserve"> ‘any establishment in which game and game meat obtained after hunting are prepared for placing on the market’.</w:t>
      </w:r>
      <w:r>
        <w:rPr>
          <w:rFonts w:eastAsia="Arial"/>
        </w:rPr>
        <w:t xml:space="preserve"> </w:t>
      </w:r>
    </w:p>
    <w:p w14:paraId="4B2D995D" w14:textId="447710CD" w:rsidR="00D57B34" w:rsidRDefault="00D57B34" w:rsidP="00167C8F">
      <w:pPr>
        <w:pStyle w:val="Paragraph0"/>
        <w:rPr>
          <w:color w:val="000000" w:themeColor="text1"/>
        </w:rPr>
      </w:pPr>
      <w:r>
        <w:rPr>
          <w:color w:val="000000" w:themeColor="text1"/>
        </w:rPr>
        <w:t>You cannot start trading before receiving an approval.</w:t>
      </w:r>
      <w:r w:rsidR="00167C8F">
        <w:rPr>
          <w:color w:val="000000" w:themeColor="text1"/>
        </w:rPr>
        <w:t xml:space="preserve"> </w:t>
      </w:r>
      <w:r>
        <w:rPr>
          <w:color w:val="000000" w:themeColor="text1"/>
        </w:rPr>
        <w:t>You must not commence any business activity which requires approval unless you have received conditional or full approval for your proposed activity from the FSA.</w:t>
      </w:r>
      <w:r w:rsidR="00167C8F">
        <w:rPr>
          <w:color w:val="000000" w:themeColor="text1"/>
        </w:rPr>
        <w:t xml:space="preserve"> </w:t>
      </w:r>
      <w:r>
        <w:rPr>
          <w:color w:val="000000" w:themeColor="text1"/>
        </w:rPr>
        <w:t xml:space="preserve">If you start trading without approval, it is an offence which may lead to prosecution. </w:t>
      </w:r>
    </w:p>
    <w:p w14:paraId="2F6169A4" w14:textId="2176505E" w:rsidR="00D57B34" w:rsidRPr="00CE646F" w:rsidRDefault="00D57B34" w:rsidP="002C00E9">
      <w:pPr>
        <w:pStyle w:val="Heading20"/>
        <w:rPr>
          <w:rFonts w:eastAsia="Arial"/>
        </w:rPr>
      </w:pPr>
      <w:r w:rsidRPr="00CE646F">
        <w:rPr>
          <w:rFonts w:eastAsia="Arial"/>
        </w:rPr>
        <w:t xml:space="preserve">Obtaining AGHE </w:t>
      </w:r>
      <w:r w:rsidR="003A3CC2">
        <w:rPr>
          <w:rFonts w:eastAsia="Arial"/>
        </w:rPr>
        <w:t>a</w:t>
      </w:r>
      <w:r w:rsidRPr="00CE646F">
        <w:rPr>
          <w:rFonts w:eastAsia="Arial"/>
        </w:rPr>
        <w:t>pproval</w:t>
      </w:r>
    </w:p>
    <w:p w14:paraId="37B32288" w14:textId="0FB4FA60" w:rsidR="00D57B34" w:rsidRDefault="000C1FA5" w:rsidP="00D32F44">
      <w:pPr>
        <w:spacing w:line="360" w:lineRule="auto"/>
        <w:jc w:val="left"/>
      </w:pPr>
      <w:hyperlink r:id="rId20" w:history="1">
        <w:r w:rsidR="00D57B34" w:rsidRPr="00D32F44">
          <w:rPr>
            <w:rStyle w:val="Hyperlink"/>
            <w:sz w:val="24"/>
          </w:rPr>
          <w:t>Approval application information for England, Wales and Northern Ireland</w:t>
        </w:r>
      </w:hyperlink>
      <w:r w:rsidR="00D57B34">
        <w:t xml:space="preserve"> </w:t>
      </w:r>
      <w:r w:rsidR="00167C8F">
        <w:t>are</w:t>
      </w:r>
      <w:r w:rsidR="00D57B34">
        <w:t xml:space="preserve"> </w:t>
      </w:r>
      <w:r w:rsidR="00D32F44">
        <w:t>available.</w:t>
      </w:r>
    </w:p>
    <w:p w14:paraId="2D88069E" w14:textId="6AE13AFC" w:rsidR="00D57B34" w:rsidRPr="00AE5A5F" w:rsidDel="31675AEC" w:rsidRDefault="54D3E6FF" w:rsidP="002C00E9">
      <w:pPr>
        <w:pStyle w:val="Heading20"/>
        <w:rPr>
          <w:highlight w:val="red"/>
        </w:rPr>
      </w:pPr>
      <w:r>
        <w:t xml:space="preserve">Processing and </w:t>
      </w:r>
      <w:r w:rsidR="003A3CC2">
        <w:t>s</w:t>
      </w:r>
      <w:r>
        <w:t xml:space="preserve">upply of </w:t>
      </w:r>
      <w:r w:rsidR="003A3CC2">
        <w:t>m</w:t>
      </w:r>
      <w:r>
        <w:t>eat – AGHE</w:t>
      </w:r>
    </w:p>
    <w:p w14:paraId="0843E67C" w14:textId="544BE04E" w:rsidR="00D57B34" w:rsidRDefault="00D57B34" w:rsidP="00167C8F">
      <w:pPr>
        <w:pStyle w:val="Paragraph0"/>
        <w:rPr>
          <w:rFonts w:eastAsia="Arial"/>
        </w:rPr>
      </w:pPr>
      <w:r w:rsidRPr="36127E20">
        <w:rPr>
          <w:rFonts w:eastAsia="Arial"/>
        </w:rPr>
        <w:t xml:space="preserve">If </w:t>
      </w:r>
      <w:r w:rsidR="2B5E0951" w:rsidRPr="36127E20">
        <w:rPr>
          <w:rFonts w:eastAsia="Arial"/>
        </w:rPr>
        <w:t xml:space="preserve">you intend to </w:t>
      </w:r>
      <w:r w:rsidRPr="36127E20">
        <w:rPr>
          <w:rFonts w:eastAsia="Arial"/>
        </w:rPr>
        <w:t>process wild game and supply wild game meat and you are not a retailer</w:t>
      </w:r>
      <w:r w:rsidR="00821015" w:rsidRPr="36127E20">
        <w:rPr>
          <w:rFonts w:eastAsia="Arial"/>
        </w:rPr>
        <w:t>,</w:t>
      </w:r>
      <w:r w:rsidRPr="36127E20">
        <w:rPr>
          <w:rFonts w:eastAsia="Arial"/>
        </w:rPr>
        <w:t xml:space="preserve"> or a hunter supplying small quantities of game meat directly to the final consumer or to local retail establishments that supply this game meat directly to the final consumer, you are required to become an AGHE.</w:t>
      </w:r>
    </w:p>
    <w:p w14:paraId="2FEDD600" w14:textId="0BBF39E7" w:rsidR="00D57B34" w:rsidRDefault="00D57B34" w:rsidP="00167C8F">
      <w:pPr>
        <w:pStyle w:val="Paragraph0"/>
        <w:rPr>
          <w:rFonts w:eastAsia="Arial"/>
        </w:rPr>
      </w:pPr>
      <w:r w:rsidRPr="2A8E619B">
        <w:rPr>
          <w:rFonts w:eastAsia="Arial"/>
        </w:rPr>
        <w:t>An AGHE:</w:t>
      </w:r>
    </w:p>
    <w:p w14:paraId="370004DA" w14:textId="5E3DAEF8" w:rsidR="00D57B34" w:rsidRDefault="00821015" w:rsidP="00111E79">
      <w:pPr>
        <w:pStyle w:val="Paragraph0"/>
        <w:numPr>
          <w:ilvl w:val="0"/>
          <w:numId w:val="32"/>
        </w:numPr>
      </w:pPr>
      <w:r w:rsidRPr="36127E20">
        <w:rPr>
          <w:rFonts w:eastAsia="Arial"/>
        </w:rPr>
        <w:t xml:space="preserve">Must </w:t>
      </w:r>
      <w:r w:rsidR="00D57B34" w:rsidRPr="36127E20">
        <w:rPr>
          <w:rFonts w:eastAsia="Arial"/>
        </w:rPr>
        <w:t>be approved by the Food Standards Agency (FSA) (if located in England</w:t>
      </w:r>
      <w:r w:rsidR="00D55578">
        <w:rPr>
          <w:rFonts w:eastAsia="Arial"/>
        </w:rPr>
        <w:t xml:space="preserve">, </w:t>
      </w:r>
      <w:r w:rsidR="00D57B34" w:rsidRPr="36127E20">
        <w:rPr>
          <w:rFonts w:eastAsia="Arial"/>
        </w:rPr>
        <w:t>Wales</w:t>
      </w:r>
      <w:r w:rsidRPr="36127E20">
        <w:rPr>
          <w:rFonts w:eastAsia="Arial"/>
        </w:rPr>
        <w:t xml:space="preserve"> or Northern Ireland</w:t>
      </w:r>
      <w:r w:rsidR="00D5188C">
        <w:rPr>
          <w:rFonts w:eastAsia="Arial"/>
        </w:rPr>
        <w:t xml:space="preserve">). </w:t>
      </w:r>
    </w:p>
    <w:p w14:paraId="16C6EACD" w14:textId="6E2D671B" w:rsidR="00D57B34" w:rsidRDefault="00821015" w:rsidP="00111E79">
      <w:pPr>
        <w:pStyle w:val="Paragraph0"/>
        <w:numPr>
          <w:ilvl w:val="0"/>
          <w:numId w:val="32"/>
        </w:numPr>
      </w:pPr>
      <w:r>
        <w:rPr>
          <w:rFonts w:eastAsia="Arial"/>
        </w:rPr>
        <w:t xml:space="preserve">Must </w:t>
      </w:r>
      <w:r w:rsidR="00D57B34" w:rsidRPr="2A8E619B">
        <w:rPr>
          <w:rFonts w:eastAsia="Arial"/>
        </w:rPr>
        <w:t>comply with both Regulation 852/2004 and Regulation 853/2004;</w:t>
      </w:r>
    </w:p>
    <w:p w14:paraId="33C59B80" w14:textId="07182C85" w:rsidR="00821015" w:rsidRPr="0040273D" w:rsidRDefault="004F2BA6" w:rsidP="00111E79">
      <w:pPr>
        <w:pStyle w:val="Paragraph0"/>
        <w:numPr>
          <w:ilvl w:val="0"/>
          <w:numId w:val="32"/>
        </w:numPr>
      </w:pPr>
      <w:r>
        <w:rPr>
          <w:rFonts w:eastAsia="Arial"/>
        </w:rPr>
        <w:t>M</w:t>
      </w:r>
      <w:r w:rsidR="00D57B34" w:rsidRPr="2A8E619B">
        <w:rPr>
          <w:rFonts w:eastAsia="Arial"/>
        </w:rPr>
        <w:t xml:space="preserve">ust ensure that animal by-products </w:t>
      </w:r>
      <w:r w:rsidR="00064F8D">
        <w:rPr>
          <w:rFonts w:eastAsia="Arial"/>
        </w:rPr>
        <w:t xml:space="preserve">(ABPs) </w:t>
      </w:r>
      <w:r w:rsidR="00D57B34" w:rsidRPr="2A8E619B">
        <w:rPr>
          <w:rFonts w:eastAsia="Arial"/>
        </w:rPr>
        <w:t>are handled and disposed of in accordance with Regulation (EC) No.1069/2009;</w:t>
      </w:r>
    </w:p>
    <w:p w14:paraId="682A7883" w14:textId="5939B4E2" w:rsidR="00D57B34" w:rsidRDefault="00506452" w:rsidP="00111E79">
      <w:pPr>
        <w:pStyle w:val="Paragraph0"/>
        <w:numPr>
          <w:ilvl w:val="0"/>
          <w:numId w:val="32"/>
        </w:numPr>
      </w:pPr>
      <w:r w:rsidRPr="36127E20">
        <w:rPr>
          <w:rFonts w:eastAsia="Arial"/>
        </w:rPr>
        <w:lastRenderedPageBreak/>
        <w:t>I</w:t>
      </w:r>
      <w:r w:rsidR="00D57B34" w:rsidRPr="36127E20">
        <w:rPr>
          <w:rFonts w:eastAsia="Arial"/>
        </w:rPr>
        <w:t>s subject to official controls (by the FSA in England and Wales, and DA</w:t>
      </w:r>
      <w:r w:rsidR="00821015" w:rsidRPr="36127E20">
        <w:rPr>
          <w:rFonts w:eastAsia="Arial"/>
        </w:rPr>
        <w:t>ERA</w:t>
      </w:r>
      <w:r w:rsidR="00D57B34" w:rsidRPr="36127E20">
        <w:rPr>
          <w:rFonts w:eastAsia="Arial"/>
        </w:rPr>
        <w:t xml:space="preserve"> in NI), including audit of structural and operational hygiene requirements</w:t>
      </w:r>
      <w:r w:rsidR="01D2E6EC" w:rsidRPr="36127E20">
        <w:rPr>
          <w:rFonts w:eastAsia="Arial"/>
        </w:rPr>
        <w:t>,</w:t>
      </w:r>
      <w:r w:rsidR="00D57B34" w:rsidRPr="36127E20">
        <w:rPr>
          <w:rFonts w:eastAsia="Arial"/>
        </w:rPr>
        <w:t xml:space="preserve"> </w:t>
      </w:r>
      <w:r w:rsidR="0040273D" w:rsidRPr="36127E20">
        <w:rPr>
          <w:rFonts w:eastAsia="Arial"/>
        </w:rPr>
        <w:t>post-mortem</w:t>
      </w:r>
      <w:r w:rsidR="00D57B34" w:rsidRPr="36127E20">
        <w:rPr>
          <w:rFonts w:eastAsia="Arial"/>
        </w:rPr>
        <w:t xml:space="preserve"> inspection and health marking of carcases</w:t>
      </w:r>
      <w:r w:rsidR="384F436D" w:rsidRPr="36127E20">
        <w:rPr>
          <w:rFonts w:eastAsia="Arial"/>
        </w:rPr>
        <w:t xml:space="preserve">. </w:t>
      </w:r>
    </w:p>
    <w:p w14:paraId="405E22B7" w14:textId="08211D0B" w:rsidR="00D57B34" w:rsidRDefault="00506452" w:rsidP="00111E79">
      <w:pPr>
        <w:pStyle w:val="Paragraph0"/>
        <w:numPr>
          <w:ilvl w:val="0"/>
          <w:numId w:val="32"/>
        </w:numPr>
      </w:pPr>
      <w:r w:rsidRPr="36127E20">
        <w:rPr>
          <w:rFonts w:eastAsia="Arial"/>
        </w:rPr>
        <w:t>M</w:t>
      </w:r>
      <w:r w:rsidR="00D57B34" w:rsidRPr="36127E20">
        <w:rPr>
          <w:rFonts w:eastAsia="Arial"/>
        </w:rPr>
        <w:t xml:space="preserve">ay process only wild game that has either been examined initially by a trained </w:t>
      </w:r>
      <w:r w:rsidR="5D122741" w:rsidRPr="36127E20">
        <w:rPr>
          <w:rFonts w:eastAsia="Arial"/>
        </w:rPr>
        <w:t>hunter</w:t>
      </w:r>
      <w:r w:rsidR="00D57B34" w:rsidRPr="36127E20">
        <w:rPr>
          <w:rFonts w:eastAsia="Arial"/>
        </w:rPr>
        <w:t xml:space="preserve"> and, for large wild game, is accompanied by a trained </w:t>
      </w:r>
      <w:r w:rsidR="2A353B27" w:rsidRPr="36127E20">
        <w:rPr>
          <w:rFonts w:eastAsia="Arial"/>
        </w:rPr>
        <w:t xml:space="preserve">hunter’s </w:t>
      </w:r>
      <w:r w:rsidR="00D57B34" w:rsidRPr="36127E20">
        <w:rPr>
          <w:rFonts w:eastAsia="Arial"/>
        </w:rPr>
        <w:t xml:space="preserve">declaration or, in the case of large wild game, if no trained </w:t>
      </w:r>
      <w:r w:rsidR="018F3CA0" w:rsidRPr="36127E20">
        <w:rPr>
          <w:rFonts w:eastAsia="Arial"/>
        </w:rPr>
        <w:t>hunter</w:t>
      </w:r>
      <w:r w:rsidR="00167C8F">
        <w:rPr>
          <w:rFonts w:eastAsia="Arial"/>
        </w:rPr>
        <w:t xml:space="preserve"> </w:t>
      </w:r>
      <w:r w:rsidR="00D57B34" w:rsidRPr="36127E20">
        <w:rPr>
          <w:rFonts w:eastAsia="Arial"/>
        </w:rPr>
        <w:t>was available, is accompanied by the head (except for antlers or horns) and all the viscera except the stomach and intestines;</w:t>
      </w:r>
    </w:p>
    <w:p w14:paraId="76669A3F" w14:textId="071C7755" w:rsidR="00D57B34" w:rsidRDefault="00506452" w:rsidP="00111E79">
      <w:pPr>
        <w:pStyle w:val="Paragraph0"/>
        <w:numPr>
          <w:ilvl w:val="0"/>
          <w:numId w:val="32"/>
        </w:numPr>
      </w:pPr>
      <w:r w:rsidRPr="36127E20">
        <w:rPr>
          <w:rFonts w:eastAsia="Arial"/>
        </w:rPr>
        <w:t>I</w:t>
      </w:r>
      <w:r w:rsidR="00D57B34" w:rsidRPr="36127E20">
        <w:rPr>
          <w:rFonts w:eastAsia="Arial"/>
        </w:rPr>
        <w:t>s not restricted in terms of the quantity of game meat it may produce or how local its suppliers or customers may be.</w:t>
      </w:r>
      <w:r w:rsidR="00167C8F">
        <w:rPr>
          <w:rFonts w:eastAsia="Arial"/>
        </w:rPr>
        <w:t xml:space="preserve"> </w:t>
      </w:r>
      <w:r w:rsidR="00D57B34" w:rsidRPr="36127E20">
        <w:rPr>
          <w:rFonts w:eastAsia="Arial"/>
        </w:rPr>
        <w:t>Both the EU and world export markets may be supplied</w:t>
      </w:r>
      <w:r w:rsidR="00E3096C">
        <w:rPr>
          <w:rFonts w:eastAsia="Arial"/>
        </w:rPr>
        <w:t xml:space="preserve"> a</w:t>
      </w:r>
      <w:r w:rsidR="0064141A">
        <w:rPr>
          <w:rFonts w:eastAsia="Arial"/>
        </w:rPr>
        <w:t>s long as the receiving country standards and requirements are met</w:t>
      </w:r>
      <w:r w:rsidR="0064141A">
        <w:rPr>
          <w:rStyle w:val="CommentReference"/>
        </w:rPr>
        <w:t xml:space="preserve">. </w:t>
      </w:r>
    </w:p>
    <w:p w14:paraId="593865EF" w14:textId="4C4B468C" w:rsidR="00D57B34" w:rsidRPr="00F05066" w:rsidRDefault="00506452" w:rsidP="00111E79">
      <w:pPr>
        <w:pStyle w:val="Paragraph0"/>
        <w:numPr>
          <w:ilvl w:val="0"/>
          <w:numId w:val="32"/>
        </w:numPr>
      </w:pPr>
      <w:r>
        <w:rPr>
          <w:rFonts w:eastAsia="Arial"/>
        </w:rPr>
        <w:t>H</w:t>
      </w:r>
      <w:r w:rsidR="00D57B34" w:rsidRPr="2A8E619B">
        <w:rPr>
          <w:rFonts w:eastAsia="Arial"/>
        </w:rPr>
        <w:t>as to keep the traceability records to identify from whom they have received in-fur and in-feather wild game, including verification of the hunter’s status as a trained person, for a suitable period of time.</w:t>
      </w:r>
    </w:p>
    <w:p w14:paraId="43E1ECA6" w14:textId="7925780F" w:rsidR="00D57B34" w:rsidRDefault="00D57B34" w:rsidP="00167C8F">
      <w:pPr>
        <w:pStyle w:val="Paragraph0"/>
        <w:rPr>
          <w:rFonts w:eastAsia="Arial"/>
        </w:rPr>
      </w:pPr>
      <w:r w:rsidRPr="578BDA25">
        <w:rPr>
          <w:rFonts w:eastAsia="Arial"/>
        </w:rPr>
        <w:t>An AGHE may sell unprocessed game that has not been subject to</w:t>
      </w:r>
      <w:r w:rsidR="049E8A1A" w:rsidRPr="578BDA25">
        <w:rPr>
          <w:rFonts w:eastAsia="Arial"/>
        </w:rPr>
        <w:t xml:space="preserve"> post-mortem inspection</w:t>
      </w:r>
      <w:r w:rsidRPr="578BDA25">
        <w:rPr>
          <w:rFonts w:eastAsia="Arial"/>
        </w:rPr>
        <w:t xml:space="preserve"> but only to another AGHE in the UK or E</w:t>
      </w:r>
      <w:r w:rsidR="6D193C07" w:rsidRPr="578BDA25">
        <w:rPr>
          <w:rFonts w:eastAsia="Arial"/>
        </w:rPr>
        <w:t>U</w:t>
      </w:r>
      <w:r w:rsidR="5239DB37" w:rsidRPr="578BDA25">
        <w:rPr>
          <w:rFonts w:eastAsia="Arial"/>
        </w:rPr>
        <w:t>.</w:t>
      </w:r>
      <w:r w:rsidR="00684F18" w:rsidRPr="578BDA25">
        <w:rPr>
          <w:rFonts w:eastAsia="Arial"/>
        </w:rPr>
        <w:t xml:space="preserve"> </w:t>
      </w:r>
      <w:r w:rsidRPr="578BDA25">
        <w:rPr>
          <w:rFonts w:eastAsia="Arial"/>
        </w:rPr>
        <w:t xml:space="preserve">If you process </w:t>
      </w:r>
      <w:r w:rsidR="356EFFD9" w:rsidRPr="578BDA25">
        <w:rPr>
          <w:rFonts w:eastAsia="Arial"/>
        </w:rPr>
        <w:t xml:space="preserve">and supply </w:t>
      </w:r>
      <w:r w:rsidRPr="578BDA25">
        <w:rPr>
          <w:rFonts w:eastAsia="Arial"/>
        </w:rPr>
        <w:t xml:space="preserve">wild game </w:t>
      </w:r>
      <w:r w:rsidR="04A99A68" w:rsidRPr="578BDA25">
        <w:rPr>
          <w:rFonts w:eastAsia="Arial"/>
        </w:rPr>
        <w:t xml:space="preserve">meat </w:t>
      </w:r>
      <w:r w:rsidR="09540017" w:rsidRPr="578BDA25">
        <w:rPr>
          <w:rFonts w:eastAsia="Arial"/>
        </w:rPr>
        <w:t>a</w:t>
      </w:r>
      <w:r w:rsidRPr="578BDA25">
        <w:rPr>
          <w:rFonts w:eastAsia="Arial"/>
        </w:rPr>
        <w:t>nd you are not within the exempt routes</w:t>
      </w:r>
      <w:r w:rsidR="12F9A4C4" w:rsidRPr="578BDA25">
        <w:rPr>
          <w:rFonts w:eastAsia="Arial"/>
        </w:rPr>
        <w:t xml:space="preserve"> </w:t>
      </w:r>
      <w:r w:rsidRPr="578BDA25">
        <w:rPr>
          <w:rFonts w:eastAsia="Arial"/>
        </w:rPr>
        <w:t xml:space="preserve">of supply </w:t>
      </w:r>
      <w:r w:rsidR="12F9A4C4" w:rsidRPr="578BDA25">
        <w:rPr>
          <w:rFonts w:eastAsia="Arial"/>
        </w:rPr>
        <w:t xml:space="preserve">(refer to </w:t>
      </w:r>
      <w:r w:rsidR="005979E0" w:rsidRPr="578BDA25">
        <w:rPr>
          <w:rFonts w:eastAsia="Arial"/>
        </w:rPr>
        <w:t>table</w:t>
      </w:r>
      <w:r w:rsidR="0031537A" w:rsidRPr="578BDA25">
        <w:rPr>
          <w:rFonts w:eastAsia="Arial"/>
        </w:rPr>
        <w:t xml:space="preserve"> on page 16</w:t>
      </w:r>
      <w:r w:rsidR="00F80775" w:rsidRPr="578BDA25">
        <w:rPr>
          <w:rFonts w:eastAsia="Arial"/>
        </w:rPr>
        <w:t xml:space="preserve"> and 17</w:t>
      </w:r>
      <w:r w:rsidR="0031537A" w:rsidRPr="578BDA25">
        <w:rPr>
          <w:rFonts w:eastAsia="Arial"/>
        </w:rPr>
        <w:t xml:space="preserve">) </w:t>
      </w:r>
      <w:r w:rsidRPr="578BDA25">
        <w:rPr>
          <w:rFonts w:eastAsia="Arial"/>
        </w:rPr>
        <w:t xml:space="preserve">and are not an AGHE, you are acting illegally </w:t>
      </w:r>
      <w:r w:rsidR="2B46AD81" w:rsidRPr="00526A18">
        <w:rPr>
          <w:rFonts w:eastAsia="Arial"/>
          <w:color w:val="000000" w:themeColor="text1"/>
        </w:rPr>
        <w:t>and</w:t>
      </w:r>
      <w:r w:rsidRPr="578BDA25">
        <w:rPr>
          <w:rFonts w:eastAsia="Arial"/>
        </w:rPr>
        <w:t xml:space="preserve"> may be </w:t>
      </w:r>
      <w:r w:rsidR="6488772F" w:rsidRPr="578BDA25">
        <w:rPr>
          <w:rFonts w:eastAsia="Arial"/>
        </w:rPr>
        <w:t xml:space="preserve">subject to prosecution. </w:t>
      </w:r>
    </w:p>
    <w:p w14:paraId="0BA36B6B" w14:textId="7F0CEEC7" w:rsidR="00D50C77" w:rsidRDefault="5FBDE9B9" w:rsidP="00167C8F">
      <w:pPr>
        <w:pStyle w:val="Paragraph0"/>
        <w:rPr>
          <w:rFonts w:eastAsia="Arial"/>
        </w:rPr>
      </w:pPr>
      <w:r w:rsidRPr="36127E20">
        <w:rPr>
          <w:rFonts w:eastAsia="Arial"/>
        </w:rPr>
        <w:t>A</w:t>
      </w:r>
      <w:r w:rsidR="0031537A">
        <w:rPr>
          <w:rFonts w:eastAsia="Arial"/>
        </w:rPr>
        <w:t>GHEs</w:t>
      </w:r>
      <w:r w:rsidRPr="36127E20">
        <w:rPr>
          <w:rFonts w:eastAsia="Arial"/>
        </w:rPr>
        <w:t xml:space="preserve"> can only accept wild game carcasses from trained hunters.</w:t>
      </w:r>
      <w:r w:rsidR="00167C8F">
        <w:rPr>
          <w:rFonts w:eastAsia="Arial"/>
        </w:rPr>
        <w:t xml:space="preserve"> </w:t>
      </w:r>
      <w:r w:rsidR="5683AA2A" w:rsidRPr="36127E20">
        <w:rPr>
          <w:rFonts w:eastAsia="Arial"/>
        </w:rPr>
        <w:t xml:space="preserve">You will need to comply with the requirements below to supply. </w:t>
      </w:r>
    </w:p>
    <w:p w14:paraId="2E3135D7"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73C0C9BC" w14:textId="5FA49194" w:rsidR="288863E1" w:rsidRPr="002E09A7" w:rsidRDefault="288863E1" w:rsidP="002C00E9">
      <w:pPr>
        <w:pStyle w:val="Heading1"/>
        <w:rPr>
          <w:rFonts w:eastAsia="Arial"/>
        </w:rPr>
      </w:pPr>
      <w:bookmarkStart w:id="24" w:name="_Toc45696666"/>
      <w:r w:rsidRPr="002E09A7">
        <w:rPr>
          <w:rFonts w:eastAsia="Arial"/>
        </w:rPr>
        <w:lastRenderedPageBreak/>
        <w:t xml:space="preserve">Trained </w:t>
      </w:r>
      <w:r w:rsidR="003A3CC2">
        <w:rPr>
          <w:rFonts w:eastAsia="Arial"/>
        </w:rPr>
        <w:t>h</w:t>
      </w:r>
      <w:r w:rsidRPr="002E09A7">
        <w:rPr>
          <w:rFonts w:eastAsia="Arial"/>
        </w:rPr>
        <w:t xml:space="preserve">unter’s </w:t>
      </w:r>
      <w:r w:rsidR="003A3CC2">
        <w:rPr>
          <w:rFonts w:eastAsia="Arial"/>
        </w:rPr>
        <w:t>e</w:t>
      </w:r>
      <w:r w:rsidRPr="002E09A7">
        <w:rPr>
          <w:rFonts w:eastAsia="Arial"/>
        </w:rPr>
        <w:t>xamination</w:t>
      </w:r>
      <w:bookmarkEnd w:id="24"/>
      <w:r w:rsidRPr="002E09A7">
        <w:rPr>
          <w:rFonts w:eastAsia="Arial"/>
        </w:rPr>
        <w:t xml:space="preserve"> </w:t>
      </w:r>
    </w:p>
    <w:p w14:paraId="0C3C3A52" w14:textId="0DBA313F" w:rsidR="288863E1" w:rsidRPr="002E09A7" w:rsidRDefault="288863E1" w:rsidP="00D32F44">
      <w:pPr>
        <w:pStyle w:val="Paragraph0"/>
        <w:rPr>
          <w:rFonts w:eastAsia="Arial"/>
        </w:rPr>
      </w:pPr>
      <w:r w:rsidRPr="002E09A7">
        <w:rPr>
          <w:rFonts w:eastAsia="Arial"/>
        </w:rPr>
        <w:t>A trained hunter must carry out an examination of the body and, in the case of large wild game, of any viscera removed to identify any characteristics which may indicate that the meat presents a health risk.</w:t>
      </w:r>
      <w:r w:rsidR="00167C8F">
        <w:rPr>
          <w:rFonts w:eastAsia="Arial"/>
        </w:rPr>
        <w:t xml:space="preserve"> </w:t>
      </w:r>
      <w:r w:rsidRPr="002E09A7">
        <w:rPr>
          <w:rFonts w:eastAsia="Arial"/>
        </w:rPr>
        <w:t xml:space="preserve">The examination must take place as soon as possible after killing. </w:t>
      </w:r>
    </w:p>
    <w:p w14:paraId="77CF3D74" w14:textId="211D11D0" w:rsidR="288863E1" w:rsidRPr="002E09A7" w:rsidRDefault="288863E1" w:rsidP="00D32F44">
      <w:pPr>
        <w:pStyle w:val="Paragraph0"/>
        <w:rPr>
          <w:rFonts w:eastAsia="Arial"/>
        </w:rPr>
      </w:pPr>
      <w:r w:rsidRPr="002E09A7">
        <w:rPr>
          <w:rFonts w:eastAsia="Arial"/>
        </w:rPr>
        <w:t>It is a legal requirement that all the wild game (small and large) intended to be sent to an AGHE must be inspected by a trained hunter.</w:t>
      </w:r>
    </w:p>
    <w:p w14:paraId="32CC44A6" w14:textId="572C5E25" w:rsidR="288863E1" w:rsidRPr="00D32F44" w:rsidRDefault="288863E1" w:rsidP="002C00E9">
      <w:pPr>
        <w:pStyle w:val="Heading20"/>
      </w:pPr>
      <w:r w:rsidRPr="00D32F44">
        <w:t xml:space="preserve">Trained </w:t>
      </w:r>
      <w:r w:rsidR="003A3CC2">
        <w:t>h</w:t>
      </w:r>
      <w:r w:rsidRPr="00D32F44">
        <w:t xml:space="preserve">unter’s </w:t>
      </w:r>
      <w:r w:rsidR="003A3CC2">
        <w:t>d</w:t>
      </w:r>
      <w:r w:rsidRPr="00D32F44">
        <w:t xml:space="preserve">eclaration: </w:t>
      </w:r>
      <w:r w:rsidR="003A3CC2">
        <w:t>l</w:t>
      </w:r>
      <w:r w:rsidRPr="00D32F44">
        <w:t xml:space="preserve">arge </w:t>
      </w:r>
      <w:r w:rsidR="003A3CC2">
        <w:t>w</w:t>
      </w:r>
      <w:r w:rsidRPr="00D32F44">
        <w:t xml:space="preserve">ild </w:t>
      </w:r>
      <w:r w:rsidR="003A3CC2">
        <w:t>g</w:t>
      </w:r>
      <w:r w:rsidRPr="00D32F44">
        <w:t xml:space="preserve">ame </w:t>
      </w:r>
    </w:p>
    <w:p w14:paraId="31A54D25" w14:textId="0A53B202" w:rsidR="288863E1" w:rsidRDefault="288863E1" w:rsidP="00D32F44">
      <w:pPr>
        <w:pStyle w:val="Paragraph0"/>
        <w:rPr>
          <w:rFonts w:eastAsia="Arial"/>
        </w:rPr>
      </w:pPr>
      <w:r w:rsidRPr="00FA2E2B">
        <w:rPr>
          <w:rFonts w:eastAsia="Arial"/>
        </w:rPr>
        <w:t>Following the examination referred to above, large wild game carcases eviscerated in the field require a declaration from a trained hunter.</w:t>
      </w:r>
      <w:r w:rsidR="00167C8F">
        <w:rPr>
          <w:rFonts w:eastAsia="Arial"/>
        </w:rPr>
        <w:t xml:space="preserve"> </w:t>
      </w:r>
      <w:r w:rsidRPr="00FA2E2B">
        <w:rPr>
          <w:rFonts w:eastAsia="Arial"/>
        </w:rPr>
        <w:t xml:space="preserve">It is a legal requirement </w:t>
      </w:r>
      <w:r w:rsidR="002D4649">
        <w:rPr>
          <w:rFonts w:eastAsia="Arial"/>
        </w:rPr>
        <w:t xml:space="preserve">stated in 853/2004 </w:t>
      </w:r>
      <w:r w:rsidRPr="00FA2E2B">
        <w:rPr>
          <w:rFonts w:eastAsia="Arial"/>
        </w:rPr>
        <w:t xml:space="preserve">that the declaration must bear the date, time and place of killing and carry a declaration that, based on an examination of the carcase and viscera: </w:t>
      </w:r>
    </w:p>
    <w:p w14:paraId="6D9B61DC" w14:textId="537C7275" w:rsidR="288863E1" w:rsidRPr="00D32F44" w:rsidRDefault="288863E1" w:rsidP="00111E79">
      <w:pPr>
        <w:pStyle w:val="Paragraph0"/>
        <w:numPr>
          <w:ilvl w:val="0"/>
          <w:numId w:val="31"/>
        </w:numPr>
        <w:rPr>
          <w:rFonts w:eastAsia="Arial"/>
          <w:color w:val="000000" w:themeColor="text1"/>
          <w:sz w:val="23"/>
          <w:szCs w:val="23"/>
        </w:rPr>
      </w:pPr>
      <w:r w:rsidRPr="00D32F44">
        <w:rPr>
          <w:rFonts w:eastAsia="Arial"/>
          <w:color w:val="000000" w:themeColor="text1"/>
          <w:sz w:val="23"/>
          <w:szCs w:val="23"/>
        </w:rPr>
        <w:t>there is no suspicion of environmental contamination</w:t>
      </w:r>
      <w:r w:rsidR="00C14D72" w:rsidRPr="00D32F44">
        <w:rPr>
          <w:rFonts w:eastAsia="Arial"/>
          <w:color w:val="000000" w:themeColor="text1"/>
          <w:sz w:val="23"/>
          <w:szCs w:val="23"/>
        </w:rPr>
        <w:t>.</w:t>
      </w:r>
      <w:r w:rsidRPr="00D32F44">
        <w:rPr>
          <w:rFonts w:eastAsia="Arial"/>
          <w:color w:val="000000" w:themeColor="text1"/>
          <w:sz w:val="23"/>
          <w:szCs w:val="23"/>
        </w:rPr>
        <w:t xml:space="preserve"> </w:t>
      </w:r>
    </w:p>
    <w:p w14:paraId="20549B91" w14:textId="7349F53B" w:rsidR="288863E1" w:rsidRPr="00D32F44" w:rsidRDefault="288863E1" w:rsidP="00111E79">
      <w:pPr>
        <w:pStyle w:val="Paragraph0"/>
        <w:numPr>
          <w:ilvl w:val="0"/>
          <w:numId w:val="31"/>
        </w:numPr>
        <w:rPr>
          <w:rFonts w:eastAsia="Arial"/>
          <w:color w:val="000000" w:themeColor="text1"/>
          <w:sz w:val="23"/>
          <w:szCs w:val="23"/>
        </w:rPr>
      </w:pPr>
      <w:r w:rsidRPr="00D32F44">
        <w:rPr>
          <w:rFonts w:eastAsia="Arial"/>
          <w:color w:val="000000" w:themeColor="text1"/>
          <w:sz w:val="23"/>
          <w:szCs w:val="23"/>
        </w:rPr>
        <w:t>no abnormal behaviour was observed before killing</w:t>
      </w:r>
      <w:r w:rsidR="00C14D72" w:rsidRPr="00D32F44">
        <w:rPr>
          <w:rFonts w:eastAsia="Arial"/>
          <w:color w:val="000000" w:themeColor="text1"/>
          <w:sz w:val="23"/>
          <w:szCs w:val="23"/>
        </w:rPr>
        <w:t>.</w:t>
      </w:r>
      <w:r w:rsidRPr="00D32F44">
        <w:rPr>
          <w:rFonts w:eastAsia="Arial"/>
          <w:color w:val="000000" w:themeColor="text1"/>
          <w:sz w:val="23"/>
          <w:szCs w:val="23"/>
        </w:rPr>
        <w:t xml:space="preserve"> </w:t>
      </w:r>
    </w:p>
    <w:p w14:paraId="22E84465" w14:textId="19F956A7" w:rsidR="288863E1" w:rsidRPr="00D32F44" w:rsidRDefault="288863E1" w:rsidP="00111E79">
      <w:pPr>
        <w:pStyle w:val="Paragraph0"/>
        <w:numPr>
          <w:ilvl w:val="0"/>
          <w:numId w:val="31"/>
        </w:numPr>
        <w:rPr>
          <w:rFonts w:eastAsia="Arial"/>
          <w:color w:val="000000" w:themeColor="text1"/>
          <w:sz w:val="23"/>
          <w:szCs w:val="23"/>
        </w:rPr>
      </w:pPr>
      <w:r w:rsidRPr="00D32F44">
        <w:rPr>
          <w:rFonts w:eastAsia="Arial"/>
          <w:color w:val="000000" w:themeColor="text1"/>
          <w:sz w:val="23"/>
          <w:szCs w:val="23"/>
        </w:rPr>
        <w:t>no abnormal characteristics were found during the examination</w:t>
      </w:r>
      <w:r w:rsidR="00C14D72" w:rsidRPr="00D32F44">
        <w:rPr>
          <w:rFonts w:eastAsia="Arial"/>
          <w:color w:val="000000" w:themeColor="text1"/>
          <w:sz w:val="23"/>
          <w:szCs w:val="23"/>
        </w:rPr>
        <w:t>.</w:t>
      </w:r>
      <w:r w:rsidRPr="00D32F44">
        <w:rPr>
          <w:rFonts w:eastAsia="Arial"/>
          <w:color w:val="000000" w:themeColor="text1"/>
          <w:sz w:val="23"/>
          <w:szCs w:val="23"/>
        </w:rPr>
        <w:t xml:space="preserve"> </w:t>
      </w:r>
    </w:p>
    <w:p w14:paraId="1DA61199" w14:textId="43302B31" w:rsidR="288863E1" w:rsidRPr="00C14D72" w:rsidRDefault="288863E1" w:rsidP="00D32F44">
      <w:pPr>
        <w:pStyle w:val="Paragraph0"/>
        <w:rPr>
          <w:rFonts w:eastAsia="Arial"/>
        </w:rPr>
      </w:pPr>
      <w:r w:rsidRPr="00C14D72">
        <w:rPr>
          <w:rFonts w:eastAsia="Arial"/>
        </w:rPr>
        <w:t xml:space="preserve">The declaration must be numbered and should be attached to the carcase, unless it covers more than one animal body. The declaration may cover more than one animal body, provided that a clear link between the animal bodies and the declaration is established and guaranteed. In these circumstances, the declaration would make reference to a group of numbered carcases and each carcase would be clearly identified with numbered tags or firmly attached labels. </w:t>
      </w:r>
    </w:p>
    <w:p w14:paraId="18721E0A" w14:textId="19C6AF60" w:rsidR="00D50C77" w:rsidRDefault="288863E1" w:rsidP="00D32F44">
      <w:pPr>
        <w:pStyle w:val="Paragraph0"/>
        <w:rPr>
          <w:rFonts w:eastAsia="Arial"/>
        </w:rPr>
      </w:pPr>
      <w:r w:rsidRPr="007B5AE4">
        <w:rPr>
          <w:rFonts w:eastAsia="Arial"/>
          <w:b/>
        </w:rPr>
        <w:t>Note:</w:t>
      </w:r>
      <w:r w:rsidRPr="00C14D72">
        <w:rPr>
          <w:rFonts w:eastAsia="Arial"/>
        </w:rPr>
        <w:t xml:space="preserve"> If abnormal characteristics are found during the examination, abnormal behaviour was observed before killing, or environmental contamination is suspected, the trained hunter </w:t>
      </w:r>
      <w:r w:rsidRPr="00DF351A">
        <w:rPr>
          <w:rFonts w:eastAsia="Arial"/>
          <w:b/>
          <w:bCs/>
        </w:rPr>
        <w:t>must</w:t>
      </w:r>
      <w:r w:rsidRPr="00C14D72">
        <w:rPr>
          <w:rFonts w:eastAsia="Arial"/>
        </w:rPr>
        <w:t xml:space="preserve"> inform the competent authority.</w:t>
      </w:r>
    </w:p>
    <w:p w14:paraId="7642BCE7"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79CCE472" w14:textId="0073412B" w:rsidR="288863E1" w:rsidRPr="006302B5" w:rsidRDefault="288863E1" w:rsidP="002C00E9">
      <w:pPr>
        <w:pStyle w:val="Heading20"/>
      </w:pPr>
      <w:r w:rsidRPr="006302B5">
        <w:lastRenderedPageBreak/>
        <w:t xml:space="preserve">Head and </w:t>
      </w:r>
      <w:r w:rsidR="003A3CC2">
        <w:t>v</w:t>
      </w:r>
      <w:r w:rsidRPr="006302B5">
        <w:t xml:space="preserve">iscera </w:t>
      </w:r>
    </w:p>
    <w:p w14:paraId="4241A8E8" w14:textId="18C9E203" w:rsidR="288863E1" w:rsidRPr="00432EF3" w:rsidRDefault="288863E1" w:rsidP="00D32F44">
      <w:pPr>
        <w:pStyle w:val="Paragraph0"/>
        <w:rPr>
          <w:rFonts w:eastAsia="Arial"/>
        </w:rPr>
      </w:pPr>
      <w:r w:rsidRPr="00432EF3">
        <w:rPr>
          <w:rFonts w:eastAsia="Arial"/>
        </w:rPr>
        <w:t>Where the trained hunter’s declaration is provided stating that no abnormalities were found, the head and the viscera need not accompany the body, except in the case of species susceptible to trichinosis (wild boar), whose head (except for tusks) and diaphragm must accompany the body. The exception to this is that if the head is required for further use as a trophy, it may be sent to an ABP processing plant that has been approved for the production of trophies. In these circumstances, the head may be dispatched pending a satisfactory trichinella test, provided that the identification of the head is maintained throughout the process.</w:t>
      </w:r>
    </w:p>
    <w:p w14:paraId="29E63332" w14:textId="0505A364" w:rsidR="288863E1" w:rsidRPr="006302B5" w:rsidRDefault="288863E1" w:rsidP="002C00E9">
      <w:pPr>
        <w:pStyle w:val="Heading20"/>
      </w:pPr>
      <w:r w:rsidRPr="006302B5">
        <w:t xml:space="preserve">Acceptance </w:t>
      </w:r>
      <w:r w:rsidR="00286AB6" w:rsidRPr="006302B5">
        <w:t>at A</w:t>
      </w:r>
      <w:r w:rsidRPr="006302B5">
        <w:t xml:space="preserve">GHE </w:t>
      </w:r>
    </w:p>
    <w:p w14:paraId="6B291729" w14:textId="018329DE" w:rsidR="288863E1" w:rsidRPr="0089410C" w:rsidRDefault="288863E1" w:rsidP="00D32F44">
      <w:pPr>
        <w:pStyle w:val="Paragraph0"/>
        <w:rPr>
          <w:rFonts w:eastAsia="Arial"/>
        </w:rPr>
      </w:pPr>
      <w:r w:rsidRPr="0089410C">
        <w:rPr>
          <w:rFonts w:eastAsia="Arial"/>
        </w:rPr>
        <w:t xml:space="preserve">Large wild game carcases not accompanied by the head and viscera must be the subject of a declaration signed by the trained hunter. </w:t>
      </w:r>
    </w:p>
    <w:p w14:paraId="13648FFB" w14:textId="541A8044" w:rsidR="288863E1" w:rsidRPr="0089410C" w:rsidRDefault="288863E1" w:rsidP="00D32F44">
      <w:pPr>
        <w:pStyle w:val="Paragraph0"/>
        <w:rPr>
          <w:rFonts w:eastAsia="Arial"/>
        </w:rPr>
      </w:pPr>
      <w:r w:rsidRPr="0089410C">
        <w:rPr>
          <w:rFonts w:eastAsia="Arial"/>
        </w:rPr>
        <w:t>If there is no signed declaration, such carcases w</w:t>
      </w:r>
      <w:r w:rsidR="005F674A">
        <w:rPr>
          <w:rFonts w:eastAsia="Arial"/>
        </w:rPr>
        <w:t xml:space="preserve">ill not </w:t>
      </w:r>
      <w:r w:rsidRPr="0089410C">
        <w:rPr>
          <w:rFonts w:eastAsia="Arial"/>
        </w:rPr>
        <w:t xml:space="preserve">be accepted in </w:t>
      </w:r>
      <w:r w:rsidR="005F674A">
        <w:rPr>
          <w:rFonts w:eastAsia="Arial"/>
        </w:rPr>
        <w:t>A</w:t>
      </w:r>
      <w:r w:rsidRPr="0089410C">
        <w:rPr>
          <w:rFonts w:eastAsia="Arial"/>
        </w:rPr>
        <w:t xml:space="preserve">GHEs, and are not eligible for human consumption. </w:t>
      </w:r>
    </w:p>
    <w:p w14:paraId="2D23EFFA" w14:textId="07BA50D8" w:rsidR="288863E1" w:rsidRPr="0089410C" w:rsidRDefault="288863E1" w:rsidP="00D32F44">
      <w:pPr>
        <w:pStyle w:val="Paragraph0"/>
        <w:rPr>
          <w:rFonts w:eastAsia="Arial"/>
        </w:rPr>
      </w:pPr>
      <w:r w:rsidRPr="0089410C">
        <w:rPr>
          <w:rFonts w:eastAsia="Arial"/>
        </w:rPr>
        <w:t xml:space="preserve">If any of the information required to be included in the hunter’s declaration in </w:t>
      </w:r>
      <w:r w:rsidR="005F674A">
        <w:rPr>
          <w:rFonts w:eastAsia="Arial"/>
        </w:rPr>
        <w:t xml:space="preserve">the </w:t>
      </w:r>
      <w:r w:rsidRPr="0089410C">
        <w:rPr>
          <w:rFonts w:eastAsia="Arial"/>
        </w:rPr>
        <w:t>sub-topic above is missing, the carcases w</w:t>
      </w:r>
      <w:r w:rsidR="005F674A">
        <w:rPr>
          <w:rFonts w:eastAsia="Arial"/>
        </w:rPr>
        <w:t xml:space="preserve">ill not </w:t>
      </w:r>
      <w:r w:rsidRPr="0089410C">
        <w:rPr>
          <w:rFonts w:eastAsia="Arial"/>
        </w:rPr>
        <w:t xml:space="preserve">be accepted in the </w:t>
      </w:r>
      <w:r w:rsidR="005F674A">
        <w:rPr>
          <w:rFonts w:eastAsia="Arial"/>
        </w:rPr>
        <w:t>A</w:t>
      </w:r>
      <w:r w:rsidRPr="0089410C">
        <w:rPr>
          <w:rFonts w:eastAsia="Arial"/>
        </w:rPr>
        <w:t>GHE and the carcase is not eligible for human consumption unless the missing information is provided by the F</w:t>
      </w:r>
      <w:r w:rsidR="009002D7">
        <w:rPr>
          <w:rFonts w:eastAsia="Arial"/>
        </w:rPr>
        <w:t>ood Business Operator (</w:t>
      </w:r>
      <w:r>
        <w:rPr>
          <w:rFonts w:eastAsia="Arial"/>
        </w:rPr>
        <w:t>F</w:t>
      </w:r>
      <w:r w:rsidRPr="0089410C">
        <w:rPr>
          <w:rFonts w:eastAsia="Arial"/>
        </w:rPr>
        <w:t>BO</w:t>
      </w:r>
      <w:r w:rsidR="009002D7">
        <w:rPr>
          <w:rFonts w:eastAsia="Arial"/>
        </w:rPr>
        <w:t>)</w:t>
      </w:r>
      <w:r w:rsidRPr="0089410C">
        <w:rPr>
          <w:rFonts w:eastAsia="Arial"/>
        </w:rPr>
        <w:t xml:space="preserve">. </w:t>
      </w:r>
    </w:p>
    <w:p w14:paraId="5DF30B98" w14:textId="4FF37EA6" w:rsidR="288863E1" w:rsidRPr="0089410C" w:rsidRDefault="288863E1" w:rsidP="00D32F44">
      <w:pPr>
        <w:pStyle w:val="Paragraph0"/>
        <w:rPr>
          <w:rFonts w:eastAsia="Arial"/>
        </w:rPr>
      </w:pPr>
      <w:r w:rsidRPr="0089410C">
        <w:rPr>
          <w:rFonts w:eastAsia="Arial"/>
        </w:rPr>
        <w:t xml:space="preserve">The FBO of the AGHE should keep a copy of the hunter’s training certificate for verification purposes or other suitable method that can verify that the hunter is trained. </w:t>
      </w:r>
    </w:p>
    <w:p w14:paraId="4526CA08" w14:textId="2C1BFE81" w:rsidR="00BC5BCA" w:rsidRDefault="288863E1" w:rsidP="00D32F44">
      <w:pPr>
        <w:pStyle w:val="Paragraph0"/>
        <w:rPr>
          <w:rFonts w:eastAsia="Arial"/>
        </w:rPr>
      </w:pPr>
      <w:r w:rsidRPr="0089410C">
        <w:rPr>
          <w:rFonts w:eastAsia="Arial"/>
        </w:rPr>
        <w:t>Unskinned large wild game may be received by a</w:t>
      </w:r>
      <w:r w:rsidR="00467B79">
        <w:rPr>
          <w:rFonts w:eastAsia="Arial"/>
        </w:rPr>
        <w:t>n A</w:t>
      </w:r>
      <w:r w:rsidRPr="0089410C">
        <w:rPr>
          <w:rFonts w:eastAsia="Arial"/>
        </w:rPr>
        <w:t xml:space="preserve">GHE from another Member State only if it is accompanied by a certificate issued and signed by an </w:t>
      </w:r>
      <w:r w:rsidR="00467B79">
        <w:rPr>
          <w:rFonts w:eastAsia="Arial"/>
        </w:rPr>
        <w:t>O</w:t>
      </w:r>
      <w:r w:rsidRPr="0089410C">
        <w:rPr>
          <w:rFonts w:eastAsia="Arial"/>
        </w:rPr>
        <w:t xml:space="preserve">fficial </w:t>
      </w:r>
      <w:r w:rsidR="00467B79">
        <w:rPr>
          <w:rFonts w:eastAsia="Arial"/>
        </w:rPr>
        <w:t>V</w:t>
      </w:r>
      <w:r w:rsidRPr="0089410C">
        <w:rPr>
          <w:rFonts w:eastAsia="Arial"/>
        </w:rPr>
        <w:t>eterinarian</w:t>
      </w:r>
      <w:r w:rsidR="00467B79">
        <w:rPr>
          <w:rFonts w:eastAsia="Arial"/>
        </w:rPr>
        <w:t xml:space="preserve"> (OV)</w:t>
      </w:r>
      <w:r w:rsidRPr="0089410C">
        <w:rPr>
          <w:rFonts w:eastAsia="Arial"/>
        </w:rPr>
        <w:t xml:space="preserve">. </w:t>
      </w:r>
    </w:p>
    <w:p w14:paraId="48FF6711" w14:textId="77777777" w:rsidR="00BC5BCA" w:rsidRDefault="00BC5BCA">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5E7342BB" w14:textId="40CCF04C" w:rsidR="288863E1" w:rsidRPr="006302B5" w:rsidRDefault="288863E1" w:rsidP="002C00E9">
      <w:pPr>
        <w:pStyle w:val="Heading20"/>
      </w:pPr>
      <w:r w:rsidRPr="59A3CE3B">
        <w:lastRenderedPageBreak/>
        <w:t xml:space="preserve">Trained </w:t>
      </w:r>
      <w:r w:rsidR="003A3CC2">
        <w:t>p</w:t>
      </w:r>
      <w:r w:rsidRPr="59A3CE3B">
        <w:t>erson (</w:t>
      </w:r>
      <w:r w:rsidR="003A3CC2">
        <w:t>h</w:t>
      </w:r>
      <w:r w:rsidRPr="59A3CE3B">
        <w:t xml:space="preserve">unter) </w:t>
      </w:r>
      <w:r w:rsidR="003A3CC2">
        <w:t>u</w:t>
      </w:r>
      <w:r w:rsidRPr="59A3CE3B">
        <w:t xml:space="preserve">nexpectedly </w:t>
      </w:r>
      <w:r w:rsidR="003A3CC2">
        <w:t>d</w:t>
      </w:r>
      <w:r w:rsidR="01CBECCD" w:rsidRPr="59A3CE3B">
        <w:t>elayed</w:t>
      </w:r>
      <w:r w:rsidRPr="59A3CE3B">
        <w:t xml:space="preserve"> </w:t>
      </w:r>
    </w:p>
    <w:p w14:paraId="5DDBA55D" w14:textId="5050EEDB" w:rsidR="288863E1" w:rsidRPr="00590256" w:rsidRDefault="0035571A" w:rsidP="00D32F44">
      <w:pPr>
        <w:pStyle w:val="Paragraph0"/>
        <w:rPr>
          <w:rFonts w:eastAsia="Arial"/>
        </w:rPr>
      </w:pPr>
      <w:r w:rsidRPr="59A3CE3B">
        <w:rPr>
          <w:rFonts w:eastAsia="Arial"/>
        </w:rPr>
        <w:t>If</w:t>
      </w:r>
      <w:r w:rsidR="288863E1" w:rsidRPr="59A3CE3B">
        <w:rPr>
          <w:rFonts w:eastAsia="Arial"/>
        </w:rPr>
        <w:t xml:space="preserve"> the trained person (hunter) is unexpectedly </w:t>
      </w:r>
      <w:r w:rsidR="06EEDFEA" w:rsidRPr="59A3CE3B">
        <w:rPr>
          <w:rFonts w:eastAsia="Arial"/>
        </w:rPr>
        <w:t>delayed</w:t>
      </w:r>
      <w:r w:rsidR="288863E1" w:rsidRPr="59A3CE3B">
        <w:rPr>
          <w:rFonts w:eastAsia="Arial"/>
        </w:rPr>
        <w:t xml:space="preserve">, carcases accompanied by the head and all the viscera (with the exception of the stomach and intestines) may be accepted into an </w:t>
      </w:r>
      <w:r w:rsidR="004010FF" w:rsidRPr="59A3CE3B">
        <w:rPr>
          <w:rFonts w:eastAsia="Arial"/>
        </w:rPr>
        <w:t>A</w:t>
      </w:r>
      <w:r w:rsidR="288863E1" w:rsidRPr="59A3CE3B">
        <w:rPr>
          <w:rFonts w:eastAsia="Arial"/>
        </w:rPr>
        <w:t>GHE without the declaration from a trained person.</w:t>
      </w:r>
    </w:p>
    <w:p w14:paraId="17B30079" w14:textId="20BD472A" w:rsidR="288863E1" w:rsidRPr="006302B5" w:rsidRDefault="288863E1" w:rsidP="002C00E9">
      <w:pPr>
        <w:pStyle w:val="Heading20"/>
      </w:pPr>
      <w:r w:rsidRPr="006302B5">
        <w:t xml:space="preserve">Offal </w:t>
      </w:r>
    </w:p>
    <w:p w14:paraId="4EBB3A2A" w14:textId="343FBCE9" w:rsidR="288863E1" w:rsidRPr="002F6E93" w:rsidRDefault="288863E1" w:rsidP="00D32F44">
      <w:pPr>
        <w:pStyle w:val="Paragraph0"/>
        <w:rPr>
          <w:rFonts w:eastAsia="Arial"/>
        </w:rPr>
      </w:pPr>
      <w:r w:rsidRPr="3F4CF779">
        <w:rPr>
          <w:rFonts w:eastAsia="Arial"/>
          <w:color w:val="000000" w:themeColor="text1"/>
          <w:sz w:val="23"/>
          <w:szCs w:val="23"/>
        </w:rPr>
        <w:t>I</w:t>
      </w:r>
      <w:r w:rsidRPr="002F6E93">
        <w:rPr>
          <w:rFonts w:eastAsia="Arial"/>
        </w:rPr>
        <w:t>n the case of large wild game carcases and offal presented without the trained hunter’s declaration (as in the circumstances detailed above), they cannot be accepted unless clear identification and correlation marks between carcase and offal are present.</w:t>
      </w:r>
    </w:p>
    <w:p w14:paraId="4900F4E4" w14:textId="183D269C" w:rsidR="288863E1" w:rsidRPr="002F6E93" w:rsidRDefault="7296DEA0" w:rsidP="00D32F44">
      <w:pPr>
        <w:pStyle w:val="Paragraph0"/>
        <w:rPr>
          <w:rFonts w:eastAsia="Arial"/>
        </w:rPr>
      </w:pPr>
      <w:r w:rsidRPr="578BDA25">
        <w:rPr>
          <w:rFonts w:eastAsia="Arial"/>
        </w:rPr>
        <w:t xml:space="preserve">In most cases the offal will not be present where the carcase </w:t>
      </w:r>
      <w:r w:rsidR="6BB47964" w:rsidRPr="578BDA25">
        <w:rPr>
          <w:rFonts w:eastAsia="Arial"/>
        </w:rPr>
        <w:t xml:space="preserve">has a hunters’ declaration. </w:t>
      </w:r>
      <w:r w:rsidR="288863E1" w:rsidRPr="578BDA25">
        <w:rPr>
          <w:rFonts w:eastAsia="Arial"/>
        </w:rPr>
        <w:t xml:space="preserve">In the event that the offal is present, it must be clearly correlated to the carcase; if it is not, then the offal cannot be used for human consumption. </w:t>
      </w:r>
    </w:p>
    <w:p w14:paraId="73F281AD" w14:textId="186393E7" w:rsidR="288863E1" w:rsidRPr="002F6E93" w:rsidRDefault="288863E1" w:rsidP="00D32F44">
      <w:pPr>
        <w:pStyle w:val="Paragraph0"/>
        <w:rPr>
          <w:rFonts w:eastAsia="Arial"/>
        </w:rPr>
      </w:pPr>
      <w:r w:rsidRPr="002F6E93">
        <w:rPr>
          <w:rFonts w:eastAsia="Arial"/>
        </w:rPr>
        <w:t xml:space="preserve">Where the carcase has a hunter’s declaration stating that abnormalities were found, then the offal must accompany the carcase and must be correlated to it. </w:t>
      </w:r>
    </w:p>
    <w:p w14:paraId="5471FBFE" w14:textId="290F3616" w:rsidR="288863E1" w:rsidRPr="002F6E93" w:rsidRDefault="288863E1" w:rsidP="00D32F44">
      <w:pPr>
        <w:pStyle w:val="Paragraph0"/>
        <w:rPr>
          <w:rFonts w:eastAsia="Arial"/>
        </w:rPr>
      </w:pPr>
      <w:r w:rsidRPr="002F6E93">
        <w:rPr>
          <w:rFonts w:eastAsia="Arial"/>
        </w:rPr>
        <w:t>(As an example of correlation, the hunter’s declaration is often made on a tie-on label attached to the hock of the carcase; a duplicate label can be tied to the offal where present.)</w:t>
      </w:r>
    </w:p>
    <w:p w14:paraId="5EBB5D09" w14:textId="68B671FF" w:rsidR="288863E1" w:rsidRPr="006302B5" w:rsidRDefault="288863E1" w:rsidP="002C00E9">
      <w:pPr>
        <w:pStyle w:val="Heading20"/>
      </w:pPr>
      <w:r w:rsidRPr="006302B5">
        <w:t xml:space="preserve">Small </w:t>
      </w:r>
      <w:r w:rsidR="003A3CC2">
        <w:t>w</w:t>
      </w:r>
      <w:r w:rsidRPr="006302B5">
        <w:t xml:space="preserve">ild </w:t>
      </w:r>
      <w:r w:rsidR="003A3CC2">
        <w:t>g</w:t>
      </w:r>
      <w:r w:rsidRPr="006302B5">
        <w:t xml:space="preserve">ame </w:t>
      </w:r>
    </w:p>
    <w:p w14:paraId="312242AA" w14:textId="1520581B" w:rsidR="288863E1" w:rsidRPr="00746087" w:rsidRDefault="288863E1" w:rsidP="00D32F44">
      <w:pPr>
        <w:pStyle w:val="Paragraph0"/>
        <w:rPr>
          <w:rFonts w:eastAsia="Arial"/>
        </w:rPr>
      </w:pPr>
      <w:r w:rsidRPr="3F4CF779">
        <w:rPr>
          <w:rFonts w:eastAsia="Arial"/>
          <w:color w:val="000000" w:themeColor="text1"/>
          <w:sz w:val="23"/>
          <w:szCs w:val="23"/>
        </w:rPr>
        <w:t>I</w:t>
      </w:r>
      <w:r w:rsidRPr="00746087">
        <w:rPr>
          <w:rFonts w:eastAsia="Arial"/>
        </w:rPr>
        <w:t xml:space="preserve">n the case of small wild game, a trained hunter’s declaration is not a legal </w:t>
      </w:r>
      <w:r w:rsidR="00A242F5" w:rsidRPr="00746087">
        <w:rPr>
          <w:rFonts w:eastAsia="Arial"/>
        </w:rPr>
        <w:t>requirement,</w:t>
      </w:r>
      <w:r w:rsidRPr="00746087">
        <w:rPr>
          <w:rFonts w:eastAsia="Arial"/>
        </w:rPr>
        <w:t xml:space="preserve"> but the carcases must be still inspected by a trained hunter. </w:t>
      </w:r>
    </w:p>
    <w:p w14:paraId="30A3FAD7" w14:textId="12F98707" w:rsidR="288863E1" w:rsidRPr="00746087" w:rsidRDefault="288863E1" w:rsidP="00D32F44">
      <w:pPr>
        <w:pStyle w:val="Paragraph0"/>
        <w:rPr>
          <w:rFonts w:eastAsia="Arial"/>
        </w:rPr>
      </w:pPr>
      <w:r w:rsidRPr="00746087">
        <w:rPr>
          <w:rFonts w:eastAsia="Arial"/>
        </w:rPr>
        <w:t xml:space="preserve">However, if abnormal characteristics are found during the examination, abnormal behaviour was observed before killing, or environmental contamination is suspected, the trained person </w:t>
      </w:r>
      <w:r w:rsidRPr="00E044CE">
        <w:rPr>
          <w:rFonts w:eastAsia="Arial"/>
          <w:u w:val="single"/>
        </w:rPr>
        <w:t>must</w:t>
      </w:r>
      <w:r w:rsidRPr="00746087">
        <w:rPr>
          <w:rFonts w:eastAsia="Arial"/>
        </w:rPr>
        <w:t xml:space="preserve"> inform the competent authority.</w:t>
      </w:r>
      <w:r w:rsidR="00167C8F">
        <w:rPr>
          <w:rFonts w:eastAsia="Arial"/>
        </w:rPr>
        <w:t xml:space="preserve"> </w:t>
      </w:r>
      <w:r w:rsidRPr="00746087">
        <w:rPr>
          <w:rFonts w:eastAsia="Arial"/>
        </w:rPr>
        <w:t xml:space="preserve">The declaration may be attached to trays or cartons to inform the competent authority of any abnormal characteristics, behaviour or environmental contamination. </w:t>
      </w:r>
    </w:p>
    <w:p w14:paraId="7AE20C3B" w14:textId="360FD87E" w:rsidR="288863E1" w:rsidRPr="00746087" w:rsidRDefault="288863E1" w:rsidP="00D32F44">
      <w:pPr>
        <w:pStyle w:val="Paragraph0"/>
        <w:rPr>
          <w:rFonts w:eastAsia="Arial"/>
        </w:rPr>
      </w:pPr>
      <w:r w:rsidRPr="00746087">
        <w:rPr>
          <w:rFonts w:eastAsia="Arial"/>
        </w:rPr>
        <w:lastRenderedPageBreak/>
        <w:t>In general, if small game exhibits abnormal behaviour, they should not be considered to be fit for human consumption.</w:t>
      </w:r>
    </w:p>
    <w:p w14:paraId="5CAFEC4F" w14:textId="3B1F55E3" w:rsidR="288863E1" w:rsidRPr="006302B5" w:rsidRDefault="288863E1" w:rsidP="002C00E9">
      <w:pPr>
        <w:pStyle w:val="Heading20"/>
      </w:pPr>
      <w:r w:rsidRPr="006302B5">
        <w:t xml:space="preserve">Contamination on </w:t>
      </w:r>
      <w:r w:rsidR="003A3CC2">
        <w:t>c</w:t>
      </w:r>
      <w:r w:rsidRPr="006302B5">
        <w:t xml:space="preserve">arcases and </w:t>
      </w:r>
      <w:r w:rsidR="003A3CC2">
        <w:t>b</w:t>
      </w:r>
      <w:r w:rsidRPr="006302B5">
        <w:t xml:space="preserve">elly </w:t>
      </w:r>
      <w:r w:rsidR="003A3CC2">
        <w:t>s</w:t>
      </w:r>
      <w:r w:rsidRPr="006302B5">
        <w:t>hots</w:t>
      </w:r>
    </w:p>
    <w:p w14:paraId="62053094" w14:textId="53A63385" w:rsidR="288863E1" w:rsidRPr="007B3402" w:rsidRDefault="288863E1" w:rsidP="00D32F44">
      <w:pPr>
        <w:pStyle w:val="Paragraph0"/>
        <w:rPr>
          <w:rFonts w:eastAsia="Arial"/>
        </w:rPr>
      </w:pPr>
      <w:r w:rsidRPr="007B3402">
        <w:rPr>
          <w:rFonts w:eastAsia="Arial"/>
        </w:rPr>
        <w:t xml:space="preserve">The inspection of large game by a </w:t>
      </w:r>
      <w:r w:rsidR="007B3402">
        <w:rPr>
          <w:rFonts w:eastAsia="Arial"/>
        </w:rPr>
        <w:t>M</w:t>
      </w:r>
      <w:r w:rsidRPr="007B3402">
        <w:rPr>
          <w:rFonts w:eastAsia="Arial"/>
        </w:rPr>
        <w:t xml:space="preserve">eat </w:t>
      </w:r>
      <w:r w:rsidR="007B3402">
        <w:rPr>
          <w:rFonts w:eastAsia="Arial"/>
        </w:rPr>
        <w:t>H</w:t>
      </w:r>
      <w:r w:rsidRPr="007B3402">
        <w:rPr>
          <w:rFonts w:eastAsia="Arial"/>
        </w:rPr>
        <w:t xml:space="preserve">ygiene </w:t>
      </w:r>
      <w:r w:rsidR="007B3402">
        <w:rPr>
          <w:rFonts w:eastAsia="Arial"/>
        </w:rPr>
        <w:t>I</w:t>
      </w:r>
      <w:r w:rsidRPr="007B3402">
        <w:rPr>
          <w:rFonts w:eastAsia="Arial"/>
        </w:rPr>
        <w:t>nspector (MHI) or OV</w:t>
      </w:r>
      <w:r w:rsidRPr="007B3402" w:rsidDel="288863E1">
        <w:rPr>
          <w:rFonts w:eastAsia="Arial"/>
        </w:rPr>
        <w:t xml:space="preserve"> </w:t>
      </w:r>
      <w:r w:rsidRPr="007B3402">
        <w:rPr>
          <w:rFonts w:eastAsia="Arial"/>
        </w:rPr>
        <w:t>at the AGHE, pays particular attention to contamination associated with gralloching (green offal removal), around the pelvis sternum and cut flanks.</w:t>
      </w:r>
      <w:r w:rsidR="00167C8F">
        <w:rPr>
          <w:rFonts w:eastAsia="Arial"/>
        </w:rPr>
        <w:t xml:space="preserve"> </w:t>
      </w:r>
      <w:r w:rsidRPr="007B3402">
        <w:rPr>
          <w:rFonts w:eastAsia="Arial"/>
        </w:rPr>
        <w:t>In carcases that have not been head shot, contamination may be extensive and may result in rejection of the whole carcase – although pre-inspection checks by the FBO should normally identify such carcases.</w:t>
      </w:r>
    </w:p>
    <w:p w14:paraId="1115DE67" w14:textId="6BF0D256" w:rsidR="288863E1" w:rsidRPr="003B37A7" w:rsidRDefault="288863E1" w:rsidP="00D32F44">
      <w:pPr>
        <w:pStyle w:val="Paragraph0"/>
        <w:rPr>
          <w:rFonts w:eastAsia="Arial"/>
        </w:rPr>
      </w:pPr>
      <w:r w:rsidRPr="003B37A7">
        <w:rPr>
          <w:rFonts w:eastAsia="Arial"/>
        </w:rPr>
        <w:t xml:space="preserve">Carcases </w:t>
      </w:r>
      <w:r w:rsidR="00C45C83" w:rsidRPr="003B37A7">
        <w:rPr>
          <w:rFonts w:eastAsia="Arial"/>
        </w:rPr>
        <w:t>that</w:t>
      </w:r>
      <w:r w:rsidRPr="003B37A7">
        <w:rPr>
          <w:rFonts w:eastAsia="Arial"/>
        </w:rPr>
        <w:t xml:space="preserve"> are so contaminated that entry in an AGHE would jeopardise operational hygiene or that show evidence of advanced or generalised decomposition will be rejected and disposed of as animal by product</w:t>
      </w:r>
      <w:r w:rsidR="007719ED" w:rsidRPr="003B37A7">
        <w:rPr>
          <w:rFonts w:eastAsia="Arial"/>
        </w:rPr>
        <w:t xml:space="preserve"> (ABP)</w:t>
      </w:r>
      <w:r w:rsidRPr="003B37A7">
        <w:rPr>
          <w:rFonts w:eastAsia="Arial"/>
        </w:rPr>
        <w:t>.</w:t>
      </w:r>
    </w:p>
    <w:p w14:paraId="7122EC13" w14:textId="77777777" w:rsidR="00D50C77" w:rsidRDefault="00D50C77">
      <w:pPr>
        <w:tabs>
          <w:tab w:val="clear" w:pos="851"/>
          <w:tab w:val="clear" w:pos="1701"/>
          <w:tab w:val="clear" w:pos="2552"/>
          <w:tab w:val="clear" w:pos="3402"/>
          <w:tab w:val="clear" w:pos="9072"/>
        </w:tabs>
        <w:spacing w:after="0" w:line="240" w:lineRule="auto"/>
        <w:jc w:val="left"/>
        <w:rPr>
          <w:rFonts w:eastAsia="Arial" w:cs="Arial"/>
          <w:b/>
          <w:bCs/>
          <w:color w:val="000000" w:themeColor="text1"/>
          <w:sz w:val="32"/>
          <w:szCs w:val="32"/>
        </w:rPr>
      </w:pPr>
      <w:r>
        <w:rPr>
          <w:rFonts w:eastAsia="Arial"/>
        </w:rPr>
        <w:br w:type="page"/>
      </w:r>
    </w:p>
    <w:p w14:paraId="61C3593F" w14:textId="7955F19C" w:rsidR="009B0C3F" w:rsidRPr="00F80775" w:rsidRDefault="004B60D2" w:rsidP="002C00E9">
      <w:pPr>
        <w:pStyle w:val="Heading1"/>
        <w:rPr>
          <w:rFonts w:eastAsia="Arial"/>
        </w:rPr>
      </w:pPr>
      <w:bookmarkStart w:id="25" w:name="_Toc45696667"/>
      <w:r w:rsidRPr="00F80775">
        <w:rPr>
          <w:rFonts w:eastAsia="Arial"/>
        </w:rPr>
        <w:t>Exemptions</w:t>
      </w:r>
      <w:bookmarkEnd w:id="25"/>
      <w:r w:rsidRPr="00F80775">
        <w:rPr>
          <w:rFonts w:eastAsia="Arial"/>
        </w:rPr>
        <w:t xml:space="preserve"> </w:t>
      </w:r>
    </w:p>
    <w:p w14:paraId="3CC7BDB3" w14:textId="2A221DB9" w:rsidR="00CF433D" w:rsidRPr="00A378AA" w:rsidRDefault="007B4F66" w:rsidP="002C00E9">
      <w:pPr>
        <w:pStyle w:val="Heading20"/>
      </w:pPr>
      <w:r w:rsidRPr="36127E20">
        <w:t xml:space="preserve">Primary </w:t>
      </w:r>
      <w:r w:rsidR="003A3CC2">
        <w:t>p</w:t>
      </w:r>
      <w:r w:rsidRPr="36127E20">
        <w:t xml:space="preserve">roduction for </w:t>
      </w:r>
      <w:r w:rsidR="003A3CC2">
        <w:t>p</w:t>
      </w:r>
      <w:r w:rsidRPr="36127E20">
        <w:t xml:space="preserve">rivate </w:t>
      </w:r>
      <w:r w:rsidR="003A3CC2">
        <w:t>d</w:t>
      </w:r>
      <w:r w:rsidR="00A45C46" w:rsidRPr="36127E20">
        <w:t xml:space="preserve">omestic </w:t>
      </w:r>
      <w:r w:rsidR="003A3CC2">
        <w:t>u</w:t>
      </w:r>
      <w:r w:rsidRPr="36127E20">
        <w:t>se</w:t>
      </w:r>
    </w:p>
    <w:p w14:paraId="45123199" w14:textId="5F091FAD" w:rsidR="00BB5ED0" w:rsidRPr="00D32F44" w:rsidDel="00721F04" w:rsidRDefault="00BB5ED0" w:rsidP="00D32F44">
      <w:pPr>
        <w:pStyle w:val="Paragraph0"/>
        <w:rPr>
          <w:rFonts w:eastAsia="Arial"/>
        </w:rPr>
      </w:pPr>
      <w:r w:rsidRPr="00D32F44">
        <w:t>I</w:t>
      </w:r>
      <w:r w:rsidRPr="00D32F44">
        <w:rPr>
          <w:rFonts w:eastAsia="Arial"/>
        </w:rPr>
        <w:t>f you, either as an individual or as a member of a hunting party or shooting estate, hunt wild game solely for your own private domestic consumption, the game is regarded as primary production for private domestic use.</w:t>
      </w:r>
      <w:r w:rsidR="00167C8F">
        <w:rPr>
          <w:rFonts w:eastAsia="Arial"/>
        </w:rPr>
        <w:t xml:space="preserve"> </w:t>
      </w:r>
      <w:r w:rsidRPr="00D32F44">
        <w:rPr>
          <w:rFonts w:eastAsia="Arial"/>
        </w:rPr>
        <w:t>In this situation the game is not subject to any of the requirements of EU food safety legislation (see for reference Regulations (EC) 852/2004, 853/2004 and 178/2002).</w:t>
      </w:r>
      <w:r w:rsidR="00167C8F">
        <w:rPr>
          <w:rFonts w:eastAsia="Arial"/>
        </w:rPr>
        <w:t xml:space="preserve"> </w:t>
      </w:r>
      <w:r w:rsidRPr="00D32F44">
        <w:rPr>
          <w:rFonts w:eastAsia="Arial"/>
        </w:rPr>
        <w:t>The key point is that the game is not for sale or supply to anyone else as part of a food business operation</w:t>
      </w:r>
      <w:r w:rsidR="00721F04" w:rsidRPr="00D32F44">
        <w:rPr>
          <w:rFonts w:eastAsia="Arial"/>
        </w:rPr>
        <w:t>.</w:t>
      </w:r>
    </w:p>
    <w:p w14:paraId="1E65812B" w14:textId="07417368" w:rsidR="007B4F66" w:rsidRPr="00FD64FE" w:rsidDel="31675AEC" w:rsidRDefault="19723071" w:rsidP="002C00E9">
      <w:pPr>
        <w:pStyle w:val="Heading20"/>
      </w:pPr>
      <w:r w:rsidRPr="2FA3BB75">
        <w:t xml:space="preserve">Primary </w:t>
      </w:r>
      <w:r w:rsidR="003A3CC2">
        <w:t>p</w:t>
      </w:r>
      <w:r w:rsidR="007B4F66" w:rsidRPr="005A2C4A">
        <w:t>roduction</w:t>
      </w:r>
      <w:r w:rsidRPr="2FA3BB75">
        <w:t xml:space="preserve"> for </w:t>
      </w:r>
      <w:r w:rsidR="003A3CC2">
        <w:t>d</w:t>
      </w:r>
      <w:r w:rsidR="007B4F66" w:rsidRPr="005A2C4A">
        <w:t>irect</w:t>
      </w:r>
      <w:r w:rsidRPr="2FA3BB75">
        <w:t xml:space="preserve"> or </w:t>
      </w:r>
      <w:r w:rsidR="003A3CC2">
        <w:t>l</w:t>
      </w:r>
      <w:r w:rsidR="007B4F66" w:rsidRPr="005A2C4A">
        <w:t xml:space="preserve">ocal </w:t>
      </w:r>
      <w:r w:rsidR="003A3CC2">
        <w:t>s</w:t>
      </w:r>
      <w:r w:rsidR="00FD64FE">
        <w:t>ale</w:t>
      </w:r>
      <w:r w:rsidR="4C9B5F9E" w:rsidRPr="2FA3BB75">
        <w:t xml:space="preserve"> by a </w:t>
      </w:r>
      <w:r w:rsidR="003A3CC2">
        <w:t>h</w:t>
      </w:r>
      <w:r w:rsidR="00FD64FE">
        <w:t xml:space="preserve">unter </w:t>
      </w:r>
      <w:r w:rsidR="00010F91">
        <w:t>(</w:t>
      </w:r>
      <w:r w:rsidR="003A3CC2">
        <w:t>i</w:t>
      </w:r>
      <w:r w:rsidR="00FD64FE">
        <w:t>n</w:t>
      </w:r>
      <w:r w:rsidR="00C06040">
        <w:t>-</w:t>
      </w:r>
      <w:r w:rsidR="4C9B5F9E" w:rsidRPr="2FA3BB75">
        <w:t xml:space="preserve"> fur</w:t>
      </w:r>
      <w:r w:rsidR="00FD64FE">
        <w:t>/</w:t>
      </w:r>
      <w:r w:rsidR="003A3CC2">
        <w:t>i</w:t>
      </w:r>
      <w:r w:rsidR="00C06040">
        <w:t>n-</w:t>
      </w:r>
      <w:r w:rsidR="4C9B5F9E" w:rsidRPr="2FA3BB75">
        <w:t>feather</w:t>
      </w:r>
      <w:r w:rsidR="00010F91">
        <w:t>)</w:t>
      </w:r>
    </w:p>
    <w:p w14:paraId="371913A2" w14:textId="7AE1CA19" w:rsidR="007B4F66" w:rsidRPr="00D32F44" w:rsidDel="31675AEC" w:rsidRDefault="007B4F66" w:rsidP="00F654DE">
      <w:pPr>
        <w:pStyle w:val="BomTextInd"/>
        <w:numPr>
          <w:ilvl w:val="0"/>
          <w:numId w:val="0"/>
        </w:numPr>
        <w:ind w:left="851" w:hanging="851"/>
        <w:rPr>
          <w:b/>
          <w:bCs/>
        </w:rPr>
      </w:pPr>
      <w:r w:rsidRPr="00D32F44">
        <w:rPr>
          <w:rFonts w:eastAsia="Arial" w:cs="Arial"/>
          <w:b/>
          <w:bCs/>
        </w:rPr>
        <w:t>Registration/</w:t>
      </w:r>
      <w:r w:rsidR="003A3CC2">
        <w:rPr>
          <w:rFonts w:eastAsia="Arial" w:cs="Arial"/>
          <w:b/>
          <w:bCs/>
        </w:rPr>
        <w:t>a</w:t>
      </w:r>
      <w:r w:rsidRPr="00D32F44">
        <w:rPr>
          <w:rFonts w:eastAsia="Arial" w:cs="Arial"/>
          <w:b/>
          <w:bCs/>
        </w:rPr>
        <w:t xml:space="preserve">pproval </w:t>
      </w:r>
    </w:p>
    <w:p w14:paraId="3E61CAC7" w14:textId="1FA610D3" w:rsidR="00447F16" w:rsidRPr="00447F16" w:rsidDel="31675AEC" w:rsidRDefault="007274C0" w:rsidP="00167C8F">
      <w:pPr>
        <w:pStyle w:val="Paragraph0"/>
        <w:rPr>
          <w:sz w:val="16"/>
          <w:szCs w:val="16"/>
        </w:rPr>
      </w:pPr>
      <w:r w:rsidRPr="578BDA25">
        <w:rPr>
          <w:rFonts w:eastAsia="Arial"/>
        </w:rPr>
        <w:t>As a hunter, i</w:t>
      </w:r>
      <w:r w:rsidR="007B4F66" w:rsidRPr="578BDA25">
        <w:rPr>
          <w:rFonts w:eastAsia="Arial"/>
        </w:rPr>
        <w:t xml:space="preserve">f you are </w:t>
      </w:r>
      <w:r w:rsidR="00351A6D" w:rsidRPr="578BDA25">
        <w:rPr>
          <w:rFonts w:eastAsia="Arial"/>
        </w:rPr>
        <w:t xml:space="preserve">supplying and/or </w:t>
      </w:r>
      <w:r w:rsidR="007B4F66" w:rsidRPr="578BDA25">
        <w:rPr>
          <w:rFonts w:eastAsia="Arial"/>
        </w:rPr>
        <w:t>s</w:t>
      </w:r>
      <w:r w:rsidR="00115F82" w:rsidRPr="578BDA25">
        <w:rPr>
          <w:rFonts w:eastAsia="Arial"/>
        </w:rPr>
        <w:t>elling</w:t>
      </w:r>
      <w:r w:rsidR="007B4F66" w:rsidRPr="578BDA25">
        <w:rPr>
          <w:rFonts w:eastAsia="Arial"/>
        </w:rPr>
        <w:t xml:space="preserve"> wild game </w:t>
      </w:r>
      <w:r w:rsidR="005E188A" w:rsidRPr="578BDA25">
        <w:rPr>
          <w:rFonts w:eastAsia="Arial"/>
        </w:rPr>
        <w:t xml:space="preserve">outside </w:t>
      </w:r>
      <w:r w:rsidR="00376C6C" w:rsidRPr="578BDA25">
        <w:rPr>
          <w:rFonts w:eastAsia="Arial"/>
        </w:rPr>
        <w:t xml:space="preserve">your immediate household </w:t>
      </w:r>
      <w:r w:rsidR="00115F82" w:rsidRPr="578BDA25">
        <w:rPr>
          <w:rFonts w:eastAsia="Arial"/>
        </w:rPr>
        <w:t>you are</w:t>
      </w:r>
      <w:r w:rsidR="007B4F66" w:rsidRPr="578BDA25">
        <w:rPr>
          <w:rFonts w:eastAsia="Arial"/>
        </w:rPr>
        <w:t xml:space="preserve"> a food business, whether for profit or not, </w:t>
      </w:r>
      <w:r w:rsidR="3561D0A9" w:rsidRPr="578BDA25">
        <w:rPr>
          <w:rFonts w:eastAsia="Arial"/>
        </w:rPr>
        <w:t xml:space="preserve">and </w:t>
      </w:r>
      <w:r w:rsidR="007B4F66" w:rsidRPr="578BDA25">
        <w:rPr>
          <w:rFonts w:eastAsia="Arial"/>
        </w:rPr>
        <w:t xml:space="preserve">you must register as a food business with your </w:t>
      </w:r>
      <w:r w:rsidR="00115F82" w:rsidRPr="578BDA25">
        <w:rPr>
          <w:rFonts w:eastAsia="Arial"/>
        </w:rPr>
        <w:t>L</w:t>
      </w:r>
      <w:r w:rsidR="007B4F66" w:rsidRPr="578BDA25">
        <w:rPr>
          <w:rFonts w:eastAsia="Arial"/>
        </w:rPr>
        <w:t xml:space="preserve">ocal </w:t>
      </w:r>
      <w:r w:rsidR="00115F82" w:rsidRPr="578BDA25">
        <w:rPr>
          <w:rFonts w:eastAsia="Arial"/>
        </w:rPr>
        <w:t>A</w:t>
      </w:r>
      <w:r w:rsidR="007B4F66" w:rsidRPr="578BDA25">
        <w:rPr>
          <w:rFonts w:eastAsia="Arial"/>
        </w:rPr>
        <w:t>uthority.</w:t>
      </w:r>
      <w:r w:rsidR="00167C8F">
        <w:rPr>
          <w:rFonts w:eastAsia="Arial"/>
        </w:rPr>
        <w:t xml:space="preserve"> </w:t>
      </w:r>
      <w:r w:rsidR="007B4F66" w:rsidRPr="578BDA25">
        <w:rPr>
          <w:rFonts w:eastAsia="Arial"/>
        </w:rPr>
        <w:t xml:space="preserve">This applies whether you supply directly to local consumers, local retailers (butchers, restaurants, etc) or an </w:t>
      </w:r>
      <w:r w:rsidR="00AE34B6" w:rsidRPr="578BDA25">
        <w:rPr>
          <w:rFonts w:eastAsia="Arial"/>
        </w:rPr>
        <w:t>AGHE</w:t>
      </w:r>
      <w:r w:rsidR="007B4F66" w:rsidRPr="578BDA25">
        <w:rPr>
          <w:rFonts w:eastAsia="Arial"/>
        </w:rPr>
        <w:t xml:space="preserve">. </w:t>
      </w:r>
      <w:hyperlink r:id="rId21" w:history="1">
        <w:r w:rsidR="007B4F66" w:rsidRPr="00167C8F">
          <w:rPr>
            <w:rStyle w:val="Hyperlink"/>
            <w:rFonts w:eastAsia="Arial"/>
            <w:sz w:val="24"/>
          </w:rPr>
          <w:t xml:space="preserve">Registration is free and can </w:t>
        </w:r>
        <w:r w:rsidR="00385B9E" w:rsidRPr="00167C8F">
          <w:rPr>
            <w:rStyle w:val="Hyperlink"/>
            <w:rFonts w:eastAsia="Arial"/>
            <w:sz w:val="24"/>
          </w:rPr>
          <w:t xml:space="preserve">be </w:t>
        </w:r>
        <w:r w:rsidR="007B4F66" w:rsidRPr="00167C8F">
          <w:rPr>
            <w:rStyle w:val="Hyperlink"/>
            <w:rFonts w:eastAsia="Arial"/>
            <w:sz w:val="24"/>
          </w:rPr>
          <w:t>complete</w:t>
        </w:r>
        <w:r w:rsidR="00385B9E" w:rsidRPr="00167C8F">
          <w:rPr>
            <w:rStyle w:val="Hyperlink"/>
            <w:rFonts w:eastAsia="Arial"/>
            <w:sz w:val="24"/>
          </w:rPr>
          <w:t>d</w:t>
        </w:r>
        <w:r w:rsidR="007B4F66" w:rsidRPr="00167C8F">
          <w:rPr>
            <w:rStyle w:val="Hyperlink"/>
            <w:rFonts w:eastAsia="Arial"/>
            <w:sz w:val="24"/>
          </w:rPr>
          <w:t xml:space="preserve"> online</w:t>
        </w:r>
      </w:hyperlink>
      <w:r w:rsidR="00167C8F">
        <w:rPr>
          <w:rFonts w:eastAsia="Arial"/>
        </w:rPr>
        <w:t>.</w:t>
      </w:r>
    </w:p>
    <w:p w14:paraId="67E24D3E" w14:textId="3ADA7261" w:rsidR="007B4F66" w:rsidRPr="00DF351A" w:rsidDel="31675AEC" w:rsidRDefault="007B4F66" w:rsidP="00167C8F">
      <w:pPr>
        <w:pStyle w:val="Paragraph0"/>
        <w:rPr>
          <w:rFonts w:eastAsia="Arial" w:cs="Arial"/>
        </w:rPr>
      </w:pPr>
      <w:r w:rsidRPr="36127E20">
        <w:rPr>
          <w:rFonts w:eastAsia="Arial"/>
        </w:rPr>
        <w:t xml:space="preserve">The </w:t>
      </w:r>
      <w:r w:rsidR="73E2597F" w:rsidRPr="36127E20">
        <w:rPr>
          <w:rFonts w:eastAsia="Arial"/>
        </w:rPr>
        <w:t xml:space="preserve">hunters </w:t>
      </w:r>
      <w:r w:rsidRPr="36127E20">
        <w:rPr>
          <w:rFonts w:eastAsia="Arial"/>
        </w:rPr>
        <w:t xml:space="preserve">supply of </w:t>
      </w:r>
      <w:r w:rsidR="00947750" w:rsidRPr="36127E20">
        <w:rPr>
          <w:rFonts w:eastAsia="Arial"/>
        </w:rPr>
        <w:t>in</w:t>
      </w:r>
      <w:r w:rsidR="00212B3A" w:rsidRPr="36127E20">
        <w:rPr>
          <w:rFonts w:eastAsia="Arial"/>
        </w:rPr>
        <w:t>-</w:t>
      </w:r>
      <w:r w:rsidR="00947750" w:rsidRPr="36127E20">
        <w:rPr>
          <w:rFonts w:eastAsia="Arial"/>
        </w:rPr>
        <w:t>fur in</w:t>
      </w:r>
      <w:r w:rsidR="00212B3A" w:rsidRPr="36127E20">
        <w:rPr>
          <w:rFonts w:eastAsia="Arial"/>
        </w:rPr>
        <w:t>-</w:t>
      </w:r>
      <w:r w:rsidR="00947750" w:rsidRPr="36127E20">
        <w:rPr>
          <w:rFonts w:eastAsia="Arial"/>
        </w:rPr>
        <w:t xml:space="preserve">feather </w:t>
      </w:r>
      <w:r w:rsidRPr="36127E20">
        <w:rPr>
          <w:rFonts w:eastAsia="Arial"/>
        </w:rPr>
        <w:t xml:space="preserve">wild game </w:t>
      </w:r>
      <w:r w:rsidR="00D1764A" w:rsidRPr="36127E20">
        <w:rPr>
          <w:rFonts w:eastAsia="Arial"/>
        </w:rPr>
        <w:t>into</w:t>
      </w:r>
      <w:r w:rsidRPr="36127E20">
        <w:rPr>
          <w:rFonts w:eastAsia="Arial"/>
        </w:rPr>
        <w:t xml:space="preserve"> a food business must be checked by a trained hunter and traceability information </w:t>
      </w:r>
      <w:r w:rsidR="00D52354" w:rsidRPr="36127E20">
        <w:rPr>
          <w:rFonts w:eastAsia="Arial"/>
        </w:rPr>
        <w:t>must be provided</w:t>
      </w:r>
      <w:r w:rsidR="001E05D3" w:rsidRPr="36127E20">
        <w:rPr>
          <w:rFonts w:eastAsia="Arial"/>
        </w:rPr>
        <w:t xml:space="preserve"> by the hunter</w:t>
      </w:r>
      <w:r w:rsidR="000720DF" w:rsidRPr="36127E20">
        <w:rPr>
          <w:rFonts w:eastAsia="Arial"/>
        </w:rPr>
        <w:t>.</w:t>
      </w:r>
      <w:r w:rsidR="00167C8F">
        <w:rPr>
          <w:rFonts w:eastAsia="Arial"/>
        </w:rPr>
        <w:t xml:space="preserve"> </w:t>
      </w:r>
      <w:r w:rsidR="000720DF" w:rsidRPr="36127E20">
        <w:rPr>
          <w:rFonts w:eastAsia="Arial"/>
        </w:rPr>
        <w:t>In addition,</w:t>
      </w:r>
      <w:r w:rsidR="001E05D3" w:rsidRPr="36127E20">
        <w:rPr>
          <w:rFonts w:eastAsia="Arial"/>
        </w:rPr>
        <w:t xml:space="preserve"> </w:t>
      </w:r>
      <w:r w:rsidR="008332C0" w:rsidRPr="36127E20">
        <w:rPr>
          <w:rFonts w:eastAsia="Arial"/>
        </w:rPr>
        <w:t xml:space="preserve">each </w:t>
      </w:r>
      <w:r w:rsidR="00E623AF" w:rsidRPr="36127E20">
        <w:rPr>
          <w:rFonts w:eastAsia="Arial"/>
        </w:rPr>
        <w:t>person/business must supply</w:t>
      </w:r>
      <w:r w:rsidR="00526931" w:rsidRPr="36127E20">
        <w:rPr>
          <w:rFonts w:eastAsia="Arial"/>
        </w:rPr>
        <w:t xml:space="preserve"> information</w:t>
      </w:r>
      <w:r w:rsidRPr="36127E20">
        <w:rPr>
          <w:rFonts w:eastAsia="Arial"/>
        </w:rPr>
        <w:t xml:space="preserve"> with each batch to </w:t>
      </w:r>
      <w:r w:rsidRPr="00DF351A">
        <w:rPr>
          <w:rFonts w:eastAsia="Arial"/>
        </w:rPr>
        <w:t xml:space="preserve">the next person/business </w:t>
      </w:r>
      <w:r w:rsidR="001E05D3" w:rsidRPr="00DF351A">
        <w:rPr>
          <w:rFonts w:eastAsia="Arial"/>
        </w:rPr>
        <w:t xml:space="preserve">in the supply chain </w:t>
      </w:r>
      <w:r w:rsidR="008F571C" w:rsidRPr="00DF351A">
        <w:rPr>
          <w:rFonts w:eastAsia="Arial"/>
        </w:rPr>
        <w:t xml:space="preserve">in </w:t>
      </w:r>
      <w:r w:rsidRPr="00DF351A">
        <w:rPr>
          <w:rFonts w:eastAsia="Arial"/>
        </w:rPr>
        <w:t>compliance with Regulation (EC) 178/2002.</w:t>
      </w:r>
    </w:p>
    <w:p w14:paraId="41AF3AC0" w14:textId="6962C775" w:rsidR="002E5682" w:rsidRPr="00DF351A" w:rsidDel="31675AEC" w:rsidRDefault="007B4F66" w:rsidP="00167C8F">
      <w:pPr>
        <w:pStyle w:val="Paragraph0"/>
        <w:rPr>
          <w:highlight w:val="red"/>
        </w:rPr>
      </w:pPr>
      <w:r w:rsidRPr="00DF351A">
        <w:rPr>
          <w:rFonts w:eastAsia="Arial" w:cs="Arial"/>
        </w:rPr>
        <w:t>The supply of wild game by a hunter can either be:</w:t>
      </w:r>
    </w:p>
    <w:p w14:paraId="30846A42" w14:textId="6E193A3B" w:rsidR="007B4F66" w:rsidRPr="00DF351A" w:rsidDel="31675AEC" w:rsidRDefault="007B4F66" w:rsidP="00111E79">
      <w:pPr>
        <w:pStyle w:val="Paragraph0"/>
        <w:numPr>
          <w:ilvl w:val="0"/>
          <w:numId w:val="35"/>
        </w:numPr>
      </w:pPr>
      <w:r w:rsidRPr="00DF351A">
        <w:rPr>
          <w:rFonts w:eastAsia="Arial" w:cs="Arial"/>
        </w:rPr>
        <w:t>To an AHGE on an unlimited quantity basis</w:t>
      </w:r>
      <w:r w:rsidR="00107C0A" w:rsidRPr="00DF351A">
        <w:rPr>
          <w:rFonts w:eastAsia="Arial" w:cs="Arial"/>
        </w:rPr>
        <w:t>;</w:t>
      </w:r>
    </w:p>
    <w:p w14:paraId="35253AD7" w14:textId="5C1BD492" w:rsidR="00115F82" w:rsidRPr="00DF351A" w:rsidRDefault="007B4F66" w:rsidP="00111E79">
      <w:pPr>
        <w:pStyle w:val="Paragraph0"/>
        <w:numPr>
          <w:ilvl w:val="0"/>
          <w:numId w:val="35"/>
        </w:numPr>
      </w:pPr>
      <w:r w:rsidRPr="00DF351A">
        <w:rPr>
          <w:rFonts w:eastAsia="Arial" w:cs="Arial"/>
        </w:rPr>
        <w:t>Direct to local consumers or retailers.</w:t>
      </w:r>
      <w:r w:rsidR="00167C8F" w:rsidRPr="00DF351A">
        <w:rPr>
          <w:rFonts w:eastAsia="Arial" w:cs="Arial"/>
        </w:rPr>
        <w:t xml:space="preserve"> </w:t>
      </w:r>
      <w:r w:rsidRPr="00DF351A">
        <w:rPr>
          <w:rFonts w:eastAsia="Arial" w:cs="Arial"/>
        </w:rPr>
        <w:t>This supply must be restricted under the “small quantities” definition.</w:t>
      </w:r>
    </w:p>
    <w:p w14:paraId="25AA3D88" w14:textId="5A6EA77D" w:rsidR="00115F82" w:rsidRPr="005A2C4A" w:rsidDel="31675AEC" w:rsidRDefault="00115F82" w:rsidP="002C00E9">
      <w:pPr>
        <w:pStyle w:val="Heading1"/>
        <w:rPr>
          <w:highlight w:val="red"/>
        </w:rPr>
      </w:pPr>
      <w:bookmarkStart w:id="26" w:name="_Toc45696668"/>
      <w:r>
        <w:t xml:space="preserve">Processing and </w:t>
      </w:r>
      <w:r w:rsidR="002C00E9">
        <w:t>s</w:t>
      </w:r>
      <w:r w:rsidR="770FC787">
        <w:t>ale</w:t>
      </w:r>
      <w:r>
        <w:t xml:space="preserve"> of </w:t>
      </w:r>
      <w:r w:rsidR="002C00E9">
        <w:t>g</w:t>
      </w:r>
      <w:r w:rsidR="770FC787">
        <w:t xml:space="preserve">ame </w:t>
      </w:r>
      <w:r w:rsidR="002C00E9">
        <w:t>m</w:t>
      </w:r>
      <w:r>
        <w:t xml:space="preserve">eat </w:t>
      </w:r>
      <w:r w:rsidR="770FC787">
        <w:t xml:space="preserve">by </w:t>
      </w:r>
      <w:r w:rsidR="002C00E9">
        <w:t>h</w:t>
      </w:r>
      <w:r w:rsidR="770FC787">
        <w:t>unters</w:t>
      </w:r>
      <w:bookmarkEnd w:id="26"/>
      <w:r>
        <w:t xml:space="preserve"> </w:t>
      </w:r>
    </w:p>
    <w:p w14:paraId="5A2E5D4A" w14:textId="51054A9B" w:rsidR="00D62D36" w:rsidRPr="00D62D36" w:rsidRDefault="00115F82" w:rsidP="00DF351A">
      <w:pPr>
        <w:pStyle w:val="Paragraph0"/>
        <w:rPr>
          <w:rStyle w:val="SubtleReference"/>
          <w:smallCaps w:val="0"/>
          <w:color w:val="auto"/>
        </w:rPr>
      </w:pPr>
      <w:r>
        <w:t>It is expected that hunters will normally supply</w:t>
      </w:r>
      <w:r w:rsidR="44D31DC5">
        <w:t xml:space="preserve"> their in</w:t>
      </w:r>
      <w:r w:rsidR="29597C35">
        <w:t>-</w:t>
      </w:r>
      <w:r w:rsidR="44D31DC5">
        <w:t>fur/in</w:t>
      </w:r>
      <w:r w:rsidR="29597C35">
        <w:t>-</w:t>
      </w:r>
      <w:r w:rsidR="44D31DC5">
        <w:t>feather</w:t>
      </w:r>
      <w:r>
        <w:t xml:space="preserve"> wild</w:t>
      </w:r>
      <w:r w:rsidR="01EE2F51">
        <w:t xml:space="preserve"> game</w:t>
      </w:r>
      <w:r>
        <w:t xml:space="preserve"> to an AGHE.</w:t>
      </w:r>
      <w:r w:rsidR="501A9C3A">
        <w:t xml:space="preserve"> </w:t>
      </w:r>
      <w:r w:rsidR="006F2FB5">
        <w:t>However,</w:t>
      </w:r>
      <w:r w:rsidR="002445B7">
        <w:t xml:space="preserve"> if the hunter has</w:t>
      </w:r>
      <w:r w:rsidR="501A9C3A">
        <w:t xml:space="preserve"> regist</w:t>
      </w:r>
      <w:r w:rsidR="00DA030C">
        <w:t>ered as a food business with their local authority</w:t>
      </w:r>
      <w:r w:rsidR="501A9C3A">
        <w:t>,</w:t>
      </w:r>
      <w:r>
        <w:t xml:space="preserve"> </w:t>
      </w:r>
      <w:r w:rsidR="00DA030C">
        <w:t>they</w:t>
      </w:r>
      <w:r>
        <w:t xml:space="preserve"> can supply small quantities of wild game meat</w:t>
      </w:r>
      <w:r w:rsidR="00697D81">
        <w:t xml:space="preserve"> they hunted</w:t>
      </w:r>
      <w:r w:rsidR="00241135">
        <w:t xml:space="preserve">, directly </w:t>
      </w:r>
      <w:r w:rsidR="006F3601">
        <w:t>to the final consumer or</w:t>
      </w:r>
      <w:r>
        <w:t xml:space="preserve"> to local consumers and</w:t>
      </w:r>
      <w:r w:rsidR="00241135">
        <w:t xml:space="preserve"> local</w:t>
      </w:r>
      <w:r>
        <w:t xml:space="preserve"> retailers </w:t>
      </w:r>
      <w:r w:rsidR="00C86B3F">
        <w:t>(t</w:t>
      </w:r>
      <w:r w:rsidR="003E3492">
        <w:t>he definition of s</w:t>
      </w:r>
      <w:r w:rsidR="00F01F54">
        <w:t>mall quantities</w:t>
      </w:r>
      <w:r w:rsidR="003E3492">
        <w:t xml:space="preserve"> can be found on page </w:t>
      </w:r>
      <w:r w:rsidR="00D026EF">
        <w:t>32</w:t>
      </w:r>
      <w:r w:rsidR="003E3492">
        <w:t xml:space="preserve"> of this guide</w:t>
      </w:r>
      <w:r w:rsidR="00C86B3F">
        <w:t>).</w:t>
      </w:r>
      <w:r w:rsidR="00F01F54">
        <w:t xml:space="preserve"> </w:t>
      </w:r>
      <w:r w:rsidR="00623E28">
        <w:t xml:space="preserve">If a hunter chooses to supply in these routes </w:t>
      </w:r>
      <w:r w:rsidR="0083462D">
        <w:t xml:space="preserve">(supplying small quantities to final consumers, local consumers and local retailers) </w:t>
      </w:r>
      <w:r w:rsidR="00623E28">
        <w:t>they are exempt</w:t>
      </w:r>
      <w:r w:rsidR="009E1F74">
        <w:t xml:space="preserve"> from </w:t>
      </w:r>
      <w:r w:rsidR="00E8195D">
        <w:t xml:space="preserve">Regulation </w:t>
      </w:r>
      <w:r w:rsidR="000B05B8">
        <w:t xml:space="preserve">(EC) 853/2004 </w:t>
      </w:r>
      <w:r w:rsidR="005C1932">
        <w:t xml:space="preserve">(please see </w:t>
      </w:r>
      <w:r w:rsidR="00926C0B">
        <w:t xml:space="preserve">Article 1 </w:t>
      </w:r>
      <w:r w:rsidR="006C3DC9">
        <w:t>paragraph 3 c and e)</w:t>
      </w:r>
      <w:r w:rsidR="005C1932">
        <w:t xml:space="preserve">. However, </w:t>
      </w:r>
      <w:r w:rsidR="009E1F74">
        <w:t xml:space="preserve">they </w:t>
      </w:r>
      <w:r w:rsidR="00FA62F0">
        <w:t>are not exempt from the requirements listed in Regulation (EC) 85</w:t>
      </w:r>
      <w:r w:rsidR="00C81037">
        <w:t>2</w:t>
      </w:r>
      <w:r w:rsidR="00FA62F0">
        <w:t>/2004</w:t>
      </w:r>
      <w:r w:rsidR="00A33ECA">
        <w:t xml:space="preserve"> or Regulation (EC) 178/2002 which </w:t>
      </w:r>
      <w:r w:rsidR="00D62D36">
        <w:t>must include the below:</w:t>
      </w:r>
    </w:p>
    <w:p w14:paraId="6D3C937C" w14:textId="090E336A" w:rsidR="00694FC5" w:rsidRDefault="00694FC5" w:rsidP="00111E79">
      <w:pPr>
        <w:pStyle w:val="Paragraph0"/>
        <w:numPr>
          <w:ilvl w:val="0"/>
          <w:numId w:val="36"/>
        </w:numPr>
      </w:pPr>
      <w:r>
        <w:t>Notification to the appropriate competent authority, i.e. local authority, of the relevant food business establishment under their control with a view to the registration of this establishment</w:t>
      </w:r>
      <w:r w:rsidR="00916CDC">
        <w:t>.</w:t>
      </w:r>
    </w:p>
    <w:p w14:paraId="47F2E805" w14:textId="2473BA8A" w:rsidR="00694FC5" w:rsidRDefault="00694FC5" w:rsidP="00111E79">
      <w:pPr>
        <w:pStyle w:val="Paragraph0"/>
        <w:numPr>
          <w:ilvl w:val="0"/>
          <w:numId w:val="36"/>
        </w:numPr>
      </w:pPr>
      <w:r>
        <w:t>Compliance with the traceability obligations of Regulation (EC) No 178/2002, which includes both the maintenance of records relating to suppliers and businesses they supply, and the ability to make such information available rapidly to the competent authority on request</w:t>
      </w:r>
      <w:r w:rsidR="00606DCD">
        <w:t>.</w:t>
      </w:r>
    </w:p>
    <w:p w14:paraId="4CBBD7EA" w14:textId="06C807D8" w:rsidR="00694FC5" w:rsidRDefault="00694FC5" w:rsidP="00111E79">
      <w:pPr>
        <w:pStyle w:val="Paragraph0"/>
        <w:numPr>
          <w:ilvl w:val="0"/>
          <w:numId w:val="36"/>
        </w:numPr>
      </w:pPr>
      <w:r>
        <w:t>The responsibility for producing safe food and ensuring that all stages of the production, processing and distribution of food under their control complies with the relevant hygiene requirements of Regulation (EC) No 852/2004</w:t>
      </w:r>
      <w:r w:rsidR="00606DCD">
        <w:t>.</w:t>
      </w:r>
    </w:p>
    <w:p w14:paraId="5D570C84" w14:textId="42E1966D" w:rsidR="00694FC5" w:rsidRDefault="00694FC5" w:rsidP="00111E79">
      <w:pPr>
        <w:pStyle w:val="Paragraph0"/>
        <w:numPr>
          <w:ilvl w:val="0"/>
          <w:numId w:val="36"/>
        </w:numPr>
      </w:pPr>
      <w:r>
        <w:t>Having a food safety management system based on HACCP (Hazard Analysis and Critical Control Point) Principles</w:t>
      </w:r>
      <w:r w:rsidR="00606DCD">
        <w:t>.</w:t>
      </w:r>
    </w:p>
    <w:p w14:paraId="6F87FBFE" w14:textId="6354ACD6" w:rsidR="00694FC5" w:rsidRDefault="00694FC5" w:rsidP="00111E79">
      <w:pPr>
        <w:pStyle w:val="Paragraph0"/>
        <w:numPr>
          <w:ilvl w:val="0"/>
          <w:numId w:val="36"/>
        </w:numPr>
      </w:pPr>
      <w:r>
        <w:t>Having adequate structures and operations in place for the processing of wild game</w:t>
      </w:r>
      <w:r w:rsidR="00606DCD">
        <w:t>.</w:t>
      </w:r>
    </w:p>
    <w:p w14:paraId="4EDB2985" w14:textId="42777465" w:rsidR="00694FC5" w:rsidRDefault="00694FC5" w:rsidP="00111E79">
      <w:pPr>
        <w:pStyle w:val="Paragraph0"/>
        <w:numPr>
          <w:ilvl w:val="0"/>
          <w:numId w:val="36"/>
        </w:numPr>
      </w:pPr>
      <w:r>
        <w:t>Having adequate facilities in place for the appropriate storage-including the ability to maintain the cold-chain of wild game bodies and wild game meat</w:t>
      </w:r>
      <w:r w:rsidR="00606DCD">
        <w:t>.</w:t>
      </w:r>
    </w:p>
    <w:p w14:paraId="48D4C309" w14:textId="7BB91AAF" w:rsidR="00694FC5" w:rsidRDefault="00694FC5" w:rsidP="00111E79">
      <w:pPr>
        <w:pStyle w:val="Paragraph0"/>
        <w:numPr>
          <w:ilvl w:val="0"/>
          <w:numId w:val="36"/>
        </w:numPr>
      </w:pPr>
      <w:r>
        <w:t>Having hygienic facilities to transport the wild game or wild game meat to the final consumer or local retailer</w:t>
      </w:r>
      <w:r w:rsidR="00606DCD">
        <w:t>.</w:t>
      </w:r>
    </w:p>
    <w:p w14:paraId="254B0371" w14:textId="3BE70C02" w:rsidR="00694FC5" w:rsidRDefault="00694FC5" w:rsidP="00111E79">
      <w:pPr>
        <w:pStyle w:val="Paragraph0"/>
        <w:numPr>
          <w:ilvl w:val="0"/>
          <w:numId w:val="36"/>
        </w:numPr>
      </w:pPr>
      <w:r>
        <w:t xml:space="preserve">The hunter having completed training to the satisfaction of the competent authorities in order to be deemed a ‘trained person’ within the meaning of Regulation (EC) No 853/2004 (see </w:t>
      </w:r>
      <w:r w:rsidR="00111B56">
        <w:t>page 1</w:t>
      </w:r>
      <w:r w:rsidR="005F7515">
        <w:t>6</w:t>
      </w:r>
      <w:r>
        <w:t xml:space="preserve"> for further details on hunter training)</w:t>
      </w:r>
      <w:r w:rsidR="00111B56">
        <w:t>.</w:t>
      </w:r>
      <w:r w:rsidR="0035310C">
        <w:t xml:space="preserve"> </w:t>
      </w:r>
    </w:p>
    <w:p w14:paraId="6F4CB3B1" w14:textId="41E85749" w:rsidR="0035310C" w:rsidRDefault="00EB3956" w:rsidP="002C00E9">
      <w:pPr>
        <w:pStyle w:val="Heading20"/>
      </w:pPr>
      <w:r>
        <w:t>Summary</w:t>
      </w:r>
    </w:p>
    <w:p w14:paraId="1E66AA0A" w14:textId="07939F68" w:rsidR="0035310C" w:rsidRDefault="00AD08B3" w:rsidP="00111E79">
      <w:pPr>
        <w:pStyle w:val="Paragraph0"/>
        <w:numPr>
          <w:ilvl w:val="0"/>
          <w:numId w:val="37"/>
        </w:numPr>
      </w:pPr>
      <w:r>
        <w:t>Hunters</w:t>
      </w:r>
      <w:r w:rsidR="009D6CB5">
        <w:t xml:space="preserve"> of</w:t>
      </w:r>
      <w:r>
        <w:t xml:space="preserve"> wild game </w:t>
      </w:r>
      <w:r w:rsidR="008C2328">
        <w:t>can</w:t>
      </w:r>
      <w:r>
        <w:t xml:space="preserve"> s</w:t>
      </w:r>
      <w:r w:rsidR="00311709">
        <w:t>upply</w:t>
      </w:r>
      <w:r>
        <w:t xml:space="preserve"> </w:t>
      </w:r>
      <w:r w:rsidR="00FA4918">
        <w:t xml:space="preserve">small quantities of </w:t>
      </w:r>
      <w:r>
        <w:t>the</w:t>
      </w:r>
      <w:r w:rsidR="009D6CB5">
        <w:t>ir</w:t>
      </w:r>
      <w:r>
        <w:t xml:space="preserve"> </w:t>
      </w:r>
      <w:r w:rsidR="00224438">
        <w:t xml:space="preserve">wild game </w:t>
      </w:r>
      <w:r>
        <w:t>meat online directly to the final consumer</w:t>
      </w:r>
      <w:r w:rsidR="00224438">
        <w:t xml:space="preserve">. </w:t>
      </w:r>
    </w:p>
    <w:p w14:paraId="1B29747B" w14:textId="32C11DF1" w:rsidR="00EA3E2C" w:rsidRDefault="00EA3E2C" w:rsidP="00111E79">
      <w:pPr>
        <w:pStyle w:val="Paragraph0"/>
        <w:numPr>
          <w:ilvl w:val="0"/>
          <w:numId w:val="37"/>
        </w:numPr>
      </w:pPr>
      <w:r>
        <w:t xml:space="preserve">Hunters of wild game </w:t>
      </w:r>
      <w:r w:rsidR="008C2328">
        <w:t>can</w:t>
      </w:r>
      <w:r>
        <w:t xml:space="preserve"> s</w:t>
      </w:r>
      <w:r w:rsidR="00311709">
        <w:t>upply</w:t>
      </w:r>
      <w:r>
        <w:t xml:space="preserve"> small quantities of their wild game meat</w:t>
      </w:r>
      <w:r w:rsidR="008A3CFC">
        <w:t xml:space="preserve"> locally to the</w:t>
      </w:r>
      <w:r w:rsidR="001C75B5">
        <w:t xml:space="preserve"> final consumer </w:t>
      </w:r>
      <w:r w:rsidR="000B31C7">
        <w:t xml:space="preserve">where the game was hunted. </w:t>
      </w:r>
    </w:p>
    <w:p w14:paraId="6670C813" w14:textId="448E12F9" w:rsidR="00EB3956" w:rsidRDefault="00224438" w:rsidP="00111E79">
      <w:pPr>
        <w:pStyle w:val="Paragraph0"/>
        <w:numPr>
          <w:ilvl w:val="0"/>
          <w:numId w:val="37"/>
        </w:numPr>
      </w:pPr>
      <w:r>
        <w:t xml:space="preserve">Hunters </w:t>
      </w:r>
      <w:r w:rsidR="00061239">
        <w:t xml:space="preserve">of </w:t>
      </w:r>
      <w:r>
        <w:t xml:space="preserve">wild game </w:t>
      </w:r>
      <w:r w:rsidR="008C2328">
        <w:t>can</w:t>
      </w:r>
      <w:r>
        <w:t xml:space="preserve"> s</w:t>
      </w:r>
      <w:r w:rsidR="00311709">
        <w:t>upply</w:t>
      </w:r>
      <w:r w:rsidR="00FA4918">
        <w:t xml:space="preserve"> small quantities of</w:t>
      </w:r>
      <w:r>
        <w:t xml:space="preserve"> the</w:t>
      </w:r>
      <w:r w:rsidR="00061239">
        <w:t>ir</w:t>
      </w:r>
      <w:r>
        <w:t xml:space="preserve"> wild game meat directly to a local </w:t>
      </w:r>
      <w:r w:rsidR="00FA4918">
        <w:t xml:space="preserve">retailer, e.g. butcher, restaurant, </w:t>
      </w:r>
      <w:r w:rsidR="00AF645A">
        <w:t>pub, hotel, shop.</w:t>
      </w:r>
    </w:p>
    <w:p w14:paraId="4F762471" w14:textId="3947596C" w:rsidR="00BC43C4" w:rsidRDefault="00BC43C4" w:rsidP="00111E79">
      <w:pPr>
        <w:pStyle w:val="Paragraph0"/>
        <w:numPr>
          <w:ilvl w:val="0"/>
          <w:numId w:val="37"/>
        </w:numPr>
      </w:pPr>
      <w:r>
        <w:t>Retailers</w:t>
      </w:r>
      <w:r w:rsidR="00E409F9">
        <w:t xml:space="preserve">, e.g. butcher, restaurant, pub etc </w:t>
      </w:r>
      <w:r>
        <w:t xml:space="preserve">who have received wild game meat from a registered hunter, cannot supply </w:t>
      </w:r>
      <w:r w:rsidR="003F3868">
        <w:t xml:space="preserve">this meat to </w:t>
      </w:r>
      <w:r>
        <w:t xml:space="preserve">another retailer, only a hunter is permitted to </w:t>
      </w:r>
      <w:r w:rsidR="00A23DCE">
        <w:t>supply</w:t>
      </w:r>
      <w:r>
        <w:t xml:space="preserve"> a retailer. </w:t>
      </w:r>
      <w:r w:rsidR="003F3868">
        <w:t>Retailers can only supply the final consumer</w:t>
      </w:r>
      <w:r w:rsidR="008D19F9">
        <w:t xml:space="preserve">, not another retailer. </w:t>
      </w:r>
    </w:p>
    <w:p w14:paraId="260A139D" w14:textId="7D11E12F" w:rsidR="00EB3956" w:rsidRDefault="00EB3956" w:rsidP="002C00E9">
      <w:pPr>
        <w:pStyle w:val="Heading20"/>
      </w:pPr>
      <w:r>
        <w:t>Examples</w:t>
      </w:r>
    </w:p>
    <w:p w14:paraId="1A7A9B25" w14:textId="77F4531A" w:rsidR="00FB0B26" w:rsidRDefault="001A4D92" w:rsidP="00111E79">
      <w:pPr>
        <w:pStyle w:val="Paragraph0"/>
        <w:numPr>
          <w:ilvl w:val="0"/>
          <w:numId w:val="38"/>
        </w:numPr>
      </w:pPr>
      <w:r>
        <w:t>Hunters of wild game can s</w:t>
      </w:r>
      <w:r w:rsidR="006550C1">
        <w:t>upply</w:t>
      </w:r>
      <w:r>
        <w:t xml:space="preserve"> small quantities of their wild game meat directly to a </w:t>
      </w:r>
      <w:r w:rsidR="005B4F6B">
        <w:t>butcher;</w:t>
      </w:r>
      <w:r>
        <w:t xml:space="preserve"> </w:t>
      </w:r>
      <w:r w:rsidR="005B4F6B">
        <w:t>however,</w:t>
      </w:r>
      <w:r>
        <w:t xml:space="preserve"> the butcher cannot s</w:t>
      </w:r>
      <w:r w:rsidR="006550C1">
        <w:t>upply</w:t>
      </w:r>
      <w:r>
        <w:t xml:space="preserve"> </w:t>
      </w:r>
      <w:r w:rsidR="005B4F6B">
        <w:t>this meat to a supermarket.</w:t>
      </w:r>
    </w:p>
    <w:p w14:paraId="72E89692" w14:textId="35689D32" w:rsidR="005B4F6B" w:rsidRDefault="004905DD" w:rsidP="00111E79">
      <w:pPr>
        <w:pStyle w:val="Paragraph0"/>
        <w:numPr>
          <w:ilvl w:val="0"/>
          <w:numId w:val="38"/>
        </w:numPr>
      </w:pPr>
      <w:r>
        <w:t>Hunters of wild game can s</w:t>
      </w:r>
      <w:r w:rsidR="006550C1">
        <w:t>upply</w:t>
      </w:r>
      <w:r>
        <w:t xml:space="preserve"> small quantities of their wild game meat directly to a </w:t>
      </w:r>
      <w:r w:rsidR="007F2F4C">
        <w:t>caterer; however, the caterer cannot s</w:t>
      </w:r>
      <w:r w:rsidR="006550C1">
        <w:t>upply</w:t>
      </w:r>
      <w:r w:rsidR="007F2F4C">
        <w:t xml:space="preserve"> this meat to a hotel. </w:t>
      </w:r>
    </w:p>
    <w:p w14:paraId="41E7F1B0" w14:textId="3E8FAA39" w:rsidR="007F2F4C" w:rsidRDefault="008C1DAF" w:rsidP="00111E79">
      <w:pPr>
        <w:pStyle w:val="Paragraph0"/>
        <w:numPr>
          <w:ilvl w:val="0"/>
          <w:numId w:val="38"/>
        </w:numPr>
      </w:pPr>
      <w:r>
        <w:t>Hunters of wild game can s</w:t>
      </w:r>
      <w:r w:rsidR="006550C1">
        <w:t>upply</w:t>
      </w:r>
      <w:r>
        <w:t xml:space="preserve"> small quantities of their wild game meat directly to a </w:t>
      </w:r>
      <w:r w:rsidR="00E52FDB">
        <w:t>farm shop; however, the farm shop cannot s</w:t>
      </w:r>
      <w:r w:rsidR="006550C1">
        <w:t>upply</w:t>
      </w:r>
      <w:r w:rsidR="00E52FDB">
        <w:t xml:space="preserve"> this meat to a </w:t>
      </w:r>
      <w:r w:rsidR="00684EAB">
        <w:t xml:space="preserve">restaurant. </w:t>
      </w:r>
    </w:p>
    <w:p w14:paraId="06378FB4" w14:textId="3FC89944" w:rsidR="00061B23" w:rsidRDefault="00C022FE" w:rsidP="00111E79">
      <w:pPr>
        <w:pStyle w:val="Paragraph0"/>
        <w:numPr>
          <w:ilvl w:val="0"/>
          <w:numId w:val="38"/>
        </w:numPr>
      </w:pPr>
      <w:r>
        <w:t>Hunters of wild game can s</w:t>
      </w:r>
      <w:r w:rsidR="006550C1">
        <w:t>upply</w:t>
      </w:r>
      <w:r>
        <w:t xml:space="preserve"> </w:t>
      </w:r>
      <w:r w:rsidR="00A827C1">
        <w:t xml:space="preserve">small </w:t>
      </w:r>
      <w:r>
        <w:t xml:space="preserve">quantities of their wild game meat directly to a wholesaler; however, </w:t>
      </w:r>
      <w:r w:rsidR="00FE36C8">
        <w:t>the wholesaler cannot s</w:t>
      </w:r>
      <w:r w:rsidR="006550C1">
        <w:t>upply</w:t>
      </w:r>
      <w:r w:rsidR="00FE36C8">
        <w:t xml:space="preserve"> this meat to a caterer. </w:t>
      </w:r>
    </w:p>
    <w:p w14:paraId="1C38BA8D" w14:textId="082165C4" w:rsidR="00D44DB2" w:rsidRDefault="00D44DB2" w:rsidP="00111E79">
      <w:pPr>
        <w:pStyle w:val="Paragraph0"/>
        <w:numPr>
          <w:ilvl w:val="0"/>
          <w:numId w:val="38"/>
        </w:numPr>
      </w:pPr>
      <w:r>
        <w:t xml:space="preserve">Hunters of wild game can supply small quantities of their wild game meat directly to a </w:t>
      </w:r>
      <w:r w:rsidR="00CE1BF3">
        <w:t xml:space="preserve">shop; however, the shop cannot supply this meat to a butcher. </w:t>
      </w:r>
    </w:p>
    <w:p w14:paraId="06718094" w14:textId="74F45407" w:rsidR="00950490" w:rsidRDefault="00950490" w:rsidP="002C00E9">
      <w:pPr>
        <w:pStyle w:val="Heading20"/>
      </w:pPr>
      <w:r>
        <w:t>Exemptions explained</w:t>
      </w:r>
    </w:p>
    <w:p w14:paraId="4E2DA4D1" w14:textId="5DEF3C5F" w:rsidR="000A3A26" w:rsidRDefault="001B4B60" w:rsidP="00111E79">
      <w:pPr>
        <w:pStyle w:val="Paragraph0"/>
        <w:numPr>
          <w:ilvl w:val="0"/>
          <w:numId w:val="39"/>
        </w:numPr>
      </w:pPr>
      <w:r>
        <w:t xml:space="preserve">Retail exemption: </w:t>
      </w:r>
      <w:r w:rsidR="00950490">
        <w:t>A r</w:t>
      </w:r>
      <w:r w:rsidR="00E469E0">
        <w:t>etailer can</w:t>
      </w:r>
      <w:r w:rsidR="0053222D">
        <w:t xml:space="preserve"> receive</w:t>
      </w:r>
      <w:r w:rsidR="00E469E0">
        <w:t xml:space="preserve"> </w:t>
      </w:r>
      <w:r w:rsidR="0053222D">
        <w:t xml:space="preserve">wild game </w:t>
      </w:r>
      <w:r w:rsidR="00E469E0">
        <w:t>meat from an AGHE</w:t>
      </w:r>
      <w:r>
        <w:t xml:space="preserve"> or a local hunter but can only sell to the final consumer.</w:t>
      </w:r>
      <w:r w:rsidR="00167C8F">
        <w:t xml:space="preserve"> </w:t>
      </w:r>
    </w:p>
    <w:p w14:paraId="20DC4664" w14:textId="0916D43D" w:rsidR="00E469E0" w:rsidRDefault="000A3A26" w:rsidP="00111E79">
      <w:pPr>
        <w:pStyle w:val="Paragraph0"/>
        <w:numPr>
          <w:ilvl w:val="0"/>
          <w:numId w:val="39"/>
        </w:numPr>
      </w:pPr>
      <w:r>
        <w:t>H</w:t>
      </w:r>
      <w:r w:rsidR="00DD4C79">
        <w:t xml:space="preserve">unter </w:t>
      </w:r>
      <w:r>
        <w:t xml:space="preserve">exemption: </w:t>
      </w:r>
      <w:r w:rsidR="00342555">
        <w:t xml:space="preserve">A hunter can supply </w:t>
      </w:r>
      <w:r w:rsidR="00AA466D">
        <w:t xml:space="preserve">small quantities of </w:t>
      </w:r>
      <w:r w:rsidR="00342555">
        <w:t xml:space="preserve">wild game meat </w:t>
      </w:r>
      <w:r w:rsidR="00D8641B">
        <w:t>to the final consumer or a</w:t>
      </w:r>
      <w:r w:rsidR="00AA466D">
        <w:t xml:space="preserve"> </w:t>
      </w:r>
      <w:r w:rsidR="00D8641B">
        <w:t xml:space="preserve">retailer. </w:t>
      </w:r>
    </w:p>
    <w:p w14:paraId="0DC25957" w14:textId="3D8583D8" w:rsidR="00EF10D2" w:rsidRDefault="00947305" w:rsidP="00DF351A">
      <w:pPr>
        <w:pStyle w:val="Paragraph0"/>
      </w:pPr>
      <w:r>
        <w:t xml:space="preserve">The key point is </w:t>
      </w:r>
      <w:r w:rsidR="00950DA6">
        <w:t>u</w:t>
      </w:r>
      <w:r w:rsidR="00FE1C72">
        <w:t xml:space="preserve">nless wild game and wild game meat is supplied from an AGHE </w:t>
      </w:r>
      <w:r w:rsidR="00950DA6">
        <w:t xml:space="preserve">and </w:t>
      </w:r>
      <w:r>
        <w:t xml:space="preserve">you are a retailer, </w:t>
      </w:r>
      <w:r w:rsidR="00D03BC1">
        <w:t>you cannot supply wild game meat to another retailer</w:t>
      </w:r>
      <w:r w:rsidR="006444BC">
        <w:t>,</w:t>
      </w:r>
      <w:r w:rsidR="00723513">
        <w:t xml:space="preserve"> you can only</w:t>
      </w:r>
      <w:r w:rsidR="009406BC">
        <w:t xml:space="preserve"> receive </w:t>
      </w:r>
      <w:r w:rsidR="00E643B6">
        <w:t>wild game</w:t>
      </w:r>
      <w:r w:rsidR="009406BC">
        <w:t xml:space="preserve"> meat from a registered hunter</w:t>
      </w:r>
      <w:r w:rsidR="00467120">
        <w:t xml:space="preserve"> and</w:t>
      </w:r>
      <w:r w:rsidR="00723513">
        <w:t xml:space="preserve"> s</w:t>
      </w:r>
      <w:r w:rsidR="00353297">
        <w:t>upply</w:t>
      </w:r>
      <w:r w:rsidR="00467120">
        <w:t xml:space="preserve"> to</w:t>
      </w:r>
      <w:r w:rsidR="00723513">
        <w:t xml:space="preserve"> the final consumer. Only a hunter can supply wild game meat to </w:t>
      </w:r>
      <w:r w:rsidR="006933B3">
        <w:t>a retailer, a</w:t>
      </w:r>
      <w:r w:rsidR="588D43A9">
        <w:t xml:space="preserve">nd a </w:t>
      </w:r>
      <w:r w:rsidR="006933B3">
        <w:t>retailer cannot</w:t>
      </w:r>
      <w:r w:rsidR="00C50234">
        <w:t xml:space="preserve"> supply another retailer. </w:t>
      </w:r>
    </w:p>
    <w:p w14:paraId="48610B6D" w14:textId="562DDD8F" w:rsidR="00EF10D2" w:rsidRDefault="00EF10D2" w:rsidP="00DF351A">
      <w:pPr>
        <w:spacing w:after="0" w:line="276" w:lineRule="auto"/>
      </w:pPr>
      <w:r>
        <w:t>The exemption described in this guidance document merely for completeness and</w:t>
      </w:r>
    </w:p>
    <w:p w14:paraId="3D7680BE" w14:textId="35171DA9" w:rsidR="003D0137" w:rsidRDefault="00EF10D2" w:rsidP="00DF351A">
      <w:pPr>
        <w:pStyle w:val="Paragraph0"/>
      </w:pPr>
      <w:r>
        <w:t>to raise awareness of its existence and would be expected to be a very minor route by</w:t>
      </w:r>
      <w:r w:rsidR="76B190F2">
        <w:t xml:space="preserve"> which wild game meat would be placed on the market. It is expected that the vast majority</w:t>
      </w:r>
      <w:r w:rsidR="0091026B">
        <w:t xml:space="preserve"> </w:t>
      </w:r>
      <w:r w:rsidR="76B190F2">
        <w:t xml:space="preserve">of wild game processing will be conducted at approved game </w:t>
      </w:r>
      <w:r w:rsidR="11A438F5">
        <w:t>handling establishments.</w:t>
      </w:r>
      <w:r w:rsidR="00167C8F">
        <w:t xml:space="preserve"> </w:t>
      </w:r>
    </w:p>
    <w:p w14:paraId="52D99D35" w14:textId="11028EA3" w:rsidR="00DF351A" w:rsidRDefault="00DF351A" w:rsidP="00DF351A">
      <w:pPr>
        <w:pStyle w:val="Paragraph0"/>
      </w:pPr>
      <w:r w:rsidRPr="00DF351A">
        <w:t>Hunters using the exemption to supply wild game or meat to consumers or local businesses are expected to comply with Regulation EC 852/2004 and Regulation EC 178/2002. This includes:</w:t>
      </w:r>
    </w:p>
    <w:p w14:paraId="172D86E8" w14:textId="77777777" w:rsidR="00DF351A" w:rsidRDefault="00DF351A" w:rsidP="00DF351A">
      <w:pPr>
        <w:pStyle w:val="Paragraph0"/>
      </w:pPr>
      <w:r>
        <w:t xml:space="preserve">All food handlers must have relevant training in the processing and handling of meat. Please see page 29 for information concerning training. </w:t>
      </w:r>
    </w:p>
    <w:p w14:paraId="489D3D2C" w14:textId="737A4AA8" w:rsidR="00DF351A" w:rsidRDefault="00DF351A" w:rsidP="002C00E9">
      <w:pPr>
        <w:pStyle w:val="Heading20"/>
      </w:pPr>
      <w:r>
        <w:t xml:space="preserve">Separate </w:t>
      </w:r>
      <w:r w:rsidR="002C00E9">
        <w:t>a</w:t>
      </w:r>
      <w:r>
        <w:t>rea for de-</w:t>
      </w:r>
      <w:r w:rsidRPr="00DF351A">
        <w:t>feathering</w:t>
      </w:r>
      <w:r>
        <w:t xml:space="preserve"> or de-skinning.</w:t>
      </w:r>
    </w:p>
    <w:p w14:paraId="53409CBC" w14:textId="77777777" w:rsidR="00DF351A" w:rsidRDefault="00DF351A" w:rsidP="00DF351A">
      <w:pPr>
        <w:pStyle w:val="Paragraph0"/>
      </w:pPr>
      <w:r>
        <w:t xml:space="preserve">This should be a separate room or facility from the area or room where meat is processed, in order to prevent cross contamination. </w:t>
      </w:r>
    </w:p>
    <w:p w14:paraId="70C9AF10" w14:textId="77F20240" w:rsidR="00DF351A" w:rsidRDefault="00DF351A" w:rsidP="002C00E9">
      <w:pPr>
        <w:pStyle w:val="Heading20"/>
      </w:pPr>
      <w:r>
        <w:t xml:space="preserve">Separate </w:t>
      </w:r>
      <w:r w:rsidR="002C00E9">
        <w:t>p</w:t>
      </w:r>
      <w:r>
        <w:t xml:space="preserve">rocessing </w:t>
      </w:r>
      <w:r w:rsidR="002C00E9">
        <w:t>a</w:t>
      </w:r>
      <w:r>
        <w:t xml:space="preserve">rea from the game larder. </w:t>
      </w:r>
    </w:p>
    <w:p w14:paraId="044DDFB1" w14:textId="77777777" w:rsidR="00DF351A" w:rsidRDefault="00DF351A" w:rsidP="00DF351A">
      <w:pPr>
        <w:pStyle w:val="Paragraph0"/>
      </w:pPr>
      <w:r>
        <w:t>The processing area must be completely pest proofed, easy to clean, have hot and cold-water supply to a dedicated wash hand basin, have equipment washing facilities, and a means of disinfecting knives and other cutting equipment used to prepare the wild game meat.</w:t>
      </w:r>
    </w:p>
    <w:p w14:paraId="3A8B4BEA" w14:textId="210A1A09" w:rsidR="00DF351A" w:rsidRDefault="00DF351A" w:rsidP="002C00E9">
      <w:pPr>
        <w:pStyle w:val="Heading20"/>
      </w:pPr>
      <w:r>
        <w:t xml:space="preserve">Temperature </w:t>
      </w:r>
      <w:r w:rsidR="002C00E9">
        <w:t>c</w:t>
      </w:r>
      <w:r>
        <w:t>ontrol</w:t>
      </w:r>
    </w:p>
    <w:p w14:paraId="0CEC15D8" w14:textId="77777777" w:rsidR="00DF351A" w:rsidRDefault="00DF351A" w:rsidP="00DF351A">
      <w:pPr>
        <w:pStyle w:val="Paragraph0"/>
      </w:pPr>
      <w:r>
        <w:t>Wild game meat should be stored below 7⁰C for large game and 4⁰C for small game.</w:t>
      </w:r>
    </w:p>
    <w:p w14:paraId="580EBE08" w14:textId="7F7CCFC9" w:rsidR="00DF351A" w:rsidRDefault="00DF351A" w:rsidP="002C00E9">
      <w:pPr>
        <w:pStyle w:val="Heading20"/>
      </w:pPr>
      <w:r>
        <w:t xml:space="preserve">Food </w:t>
      </w:r>
      <w:r w:rsidR="002C00E9">
        <w:t>s</w:t>
      </w:r>
      <w:r>
        <w:t xml:space="preserve">afety </w:t>
      </w:r>
      <w:r w:rsidR="002C00E9">
        <w:t>m</w:t>
      </w:r>
      <w:r>
        <w:t xml:space="preserve">anagement </w:t>
      </w:r>
      <w:r w:rsidR="002C00E9">
        <w:t>d</w:t>
      </w:r>
      <w:r>
        <w:t>ocumentation</w:t>
      </w:r>
    </w:p>
    <w:p w14:paraId="489D2C72" w14:textId="77777777" w:rsidR="00DF351A" w:rsidRDefault="00DF351A" w:rsidP="00DF351A">
      <w:pPr>
        <w:pStyle w:val="Paragraph0"/>
      </w:pPr>
      <w:r>
        <w:t>Records for temperature control of chiller, cleaning procedures and traceability, pest control, training records and water supply information must be maintained.</w:t>
      </w:r>
    </w:p>
    <w:p w14:paraId="50BEEEB3" w14:textId="77777777" w:rsidR="00DF351A" w:rsidRDefault="00DF351A" w:rsidP="002C00E9">
      <w:pPr>
        <w:pStyle w:val="Heading20"/>
      </w:pPr>
      <w:r>
        <w:t>Waste</w:t>
      </w:r>
    </w:p>
    <w:p w14:paraId="2A26BC9D" w14:textId="53994B84" w:rsidR="00DF351A" w:rsidRDefault="00DF351A" w:rsidP="00DF351A">
      <w:pPr>
        <w:pStyle w:val="Paragraph0"/>
      </w:pPr>
      <w:r>
        <w:t xml:space="preserve">Waste from shooting and processing of wild game and meat by food business and AGHE’s must be handled and disposed of in accordance with </w:t>
      </w:r>
      <w:hyperlink r:id="rId22" w:history="1">
        <w:r w:rsidRPr="00DF351A">
          <w:rPr>
            <w:rStyle w:val="Hyperlink"/>
            <w:sz w:val="24"/>
          </w:rPr>
          <w:t>Animal By-Product (ABP) regulations</w:t>
        </w:r>
      </w:hyperlink>
      <w:r>
        <w:t>.</w:t>
      </w:r>
    </w:p>
    <w:p w14:paraId="7768A451" w14:textId="77777777" w:rsidR="00D50C77" w:rsidRDefault="00D50C77">
      <w:pPr>
        <w:tabs>
          <w:tab w:val="clear" w:pos="851"/>
          <w:tab w:val="clear" w:pos="1701"/>
          <w:tab w:val="clear" w:pos="2552"/>
          <w:tab w:val="clear" w:pos="3402"/>
          <w:tab w:val="clear" w:pos="9072"/>
        </w:tabs>
        <w:spacing w:after="0" w:line="240" w:lineRule="auto"/>
        <w:jc w:val="left"/>
        <w:rPr>
          <w:rFonts w:eastAsia="Arial Black" w:cs="Arial"/>
          <w:b/>
          <w:bCs/>
          <w:color w:val="000000" w:themeColor="text1"/>
          <w:sz w:val="32"/>
          <w:szCs w:val="32"/>
        </w:rPr>
      </w:pPr>
      <w:r>
        <w:rPr>
          <w:rFonts w:eastAsia="Arial Black"/>
        </w:rPr>
        <w:br w:type="page"/>
      </w:r>
    </w:p>
    <w:p w14:paraId="275A62FE" w14:textId="5AE20ABE" w:rsidR="00115F82" w:rsidRPr="005A2C4A" w:rsidDel="31675AEC" w:rsidRDefault="00115F82" w:rsidP="002C00E9">
      <w:pPr>
        <w:pStyle w:val="Heading1"/>
        <w:rPr>
          <w:rFonts w:eastAsia="Arial"/>
          <w:color w:val="252423"/>
          <w:highlight w:val="red"/>
        </w:rPr>
      </w:pPr>
      <w:bookmarkStart w:id="27" w:name="_Toc45696669"/>
      <w:r w:rsidRPr="603655EE">
        <w:rPr>
          <w:rFonts w:eastAsia="Arial Black"/>
        </w:rPr>
        <w:t xml:space="preserve">Processing and </w:t>
      </w:r>
      <w:r w:rsidR="002C00E9">
        <w:rPr>
          <w:rFonts w:eastAsia="Arial Black"/>
        </w:rPr>
        <w:t>s</w:t>
      </w:r>
      <w:r w:rsidRPr="603655EE">
        <w:rPr>
          <w:rFonts w:eastAsia="Arial Black"/>
        </w:rPr>
        <w:t xml:space="preserve">upply of </w:t>
      </w:r>
      <w:r w:rsidR="002C00E9">
        <w:rPr>
          <w:rFonts w:eastAsia="Arial Black"/>
        </w:rPr>
        <w:t>g</w:t>
      </w:r>
      <w:r w:rsidR="005D0243">
        <w:rPr>
          <w:rFonts w:eastAsia="Arial Black"/>
        </w:rPr>
        <w:t xml:space="preserve">ame </w:t>
      </w:r>
      <w:r w:rsidR="002C00E9">
        <w:rPr>
          <w:rFonts w:eastAsia="Arial Black"/>
        </w:rPr>
        <w:t>m</w:t>
      </w:r>
      <w:r w:rsidRPr="603655EE">
        <w:rPr>
          <w:rFonts w:eastAsia="Arial Black"/>
        </w:rPr>
        <w:t>eat</w:t>
      </w:r>
      <w:r w:rsidR="00371687">
        <w:rPr>
          <w:rFonts w:eastAsia="Arial Black"/>
        </w:rPr>
        <w:t xml:space="preserve"> by </w:t>
      </w:r>
      <w:r w:rsidR="002C00E9">
        <w:rPr>
          <w:rFonts w:eastAsia="Arial Black"/>
        </w:rPr>
        <w:t>r</w:t>
      </w:r>
      <w:r w:rsidR="00371687">
        <w:rPr>
          <w:rFonts w:eastAsia="Arial Black"/>
        </w:rPr>
        <w:t>etailers</w:t>
      </w:r>
      <w:bookmarkEnd w:id="27"/>
      <w:r w:rsidRPr="603655EE">
        <w:rPr>
          <w:rFonts w:eastAsia="Arial"/>
          <w:color w:val="252423"/>
        </w:rPr>
        <w:t xml:space="preserve"> </w:t>
      </w:r>
    </w:p>
    <w:p w14:paraId="51947B58" w14:textId="723C3DB0" w:rsidR="00115F82" w:rsidRPr="005A2C4A" w:rsidDel="31675AEC" w:rsidRDefault="00115F82" w:rsidP="00DF351A">
      <w:pPr>
        <w:pStyle w:val="Paragraph0"/>
        <w:rPr>
          <w:rFonts w:eastAsia="Arial"/>
          <w:highlight w:val="red"/>
        </w:rPr>
      </w:pPr>
      <w:r w:rsidRPr="36127E20">
        <w:rPr>
          <w:rFonts w:eastAsia="Arial"/>
        </w:rPr>
        <w:t>Any retailer who receives wild game (in</w:t>
      </w:r>
      <w:r w:rsidR="00691B38" w:rsidRPr="36127E20">
        <w:rPr>
          <w:rFonts w:eastAsia="Arial"/>
        </w:rPr>
        <w:t>-</w:t>
      </w:r>
      <w:r w:rsidRPr="36127E20">
        <w:rPr>
          <w:rFonts w:eastAsia="Arial"/>
        </w:rPr>
        <w:t>fur/feather) or wild game meat must only supply the final consumer, (i.e. walk in customers</w:t>
      </w:r>
      <w:r w:rsidR="008178C3">
        <w:rPr>
          <w:rFonts w:eastAsia="Arial"/>
        </w:rPr>
        <w:t xml:space="preserve"> to restaurant, butchers</w:t>
      </w:r>
      <w:r w:rsidR="00F91FD6">
        <w:rPr>
          <w:rFonts w:eastAsia="Arial"/>
        </w:rPr>
        <w:t xml:space="preserve">, </w:t>
      </w:r>
      <w:r w:rsidR="00F350D9">
        <w:rPr>
          <w:rFonts w:eastAsia="Arial"/>
        </w:rPr>
        <w:t xml:space="preserve">hotel, pub, </w:t>
      </w:r>
      <w:r w:rsidR="00F91FD6">
        <w:rPr>
          <w:rFonts w:eastAsia="Arial"/>
        </w:rPr>
        <w:t>farm shop</w:t>
      </w:r>
      <w:r w:rsidR="002A101B" w:rsidRPr="00C73EDF">
        <w:rPr>
          <w:rFonts w:eastAsia="Arial"/>
          <w:color w:val="000000" w:themeColor="text1"/>
        </w:rPr>
        <w:t>)</w:t>
      </w:r>
      <w:r w:rsidR="002F6D14">
        <w:rPr>
          <w:rFonts w:eastAsia="Arial"/>
          <w:color w:val="000000" w:themeColor="text1"/>
        </w:rPr>
        <w:t>.</w:t>
      </w:r>
    </w:p>
    <w:p w14:paraId="2830D8B7" w14:textId="2C310F0F" w:rsidR="003E6F71" w:rsidRDefault="00115F82" w:rsidP="00DF351A">
      <w:pPr>
        <w:pStyle w:val="Paragraph0"/>
        <w:rPr>
          <w:rFonts w:eastAsia="Arial"/>
        </w:rPr>
      </w:pPr>
      <w:r w:rsidRPr="36127E20">
        <w:rPr>
          <w:rFonts w:eastAsia="Arial"/>
        </w:rPr>
        <w:t xml:space="preserve">However, retailers can </w:t>
      </w:r>
      <w:r w:rsidR="0969C441" w:rsidRPr="36127E20">
        <w:rPr>
          <w:rFonts w:eastAsia="Arial"/>
        </w:rPr>
        <w:t xml:space="preserve">only </w:t>
      </w:r>
      <w:r w:rsidRPr="36127E20">
        <w:rPr>
          <w:rFonts w:eastAsia="Arial"/>
        </w:rPr>
        <w:t xml:space="preserve">supply the final consumer using </w:t>
      </w:r>
      <w:r w:rsidR="00D70F9C">
        <w:rPr>
          <w:rFonts w:eastAsia="Arial"/>
        </w:rPr>
        <w:t>s</w:t>
      </w:r>
      <w:r w:rsidRPr="36127E20">
        <w:rPr>
          <w:rFonts w:eastAsia="Arial"/>
        </w:rPr>
        <w:t>mall quantities exemption from local hunters.</w:t>
      </w:r>
      <w:r w:rsidR="06D71078" w:rsidRPr="36127E20">
        <w:rPr>
          <w:rFonts w:eastAsia="Arial"/>
        </w:rPr>
        <w:t xml:space="preserve"> </w:t>
      </w:r>
    </w:p>
    <w:p w14:paraId="484CCD57" w14:textId="5D75B794" w:rsidR="004728E9" w:rsidRDefault="00115F82" w:rsidP="00DF351A">
      <w:pPr>
        <w:pStyle w:val="Paragraph0"/>
        <w:rPr>
          <w:rFonts w:eastAsia="Arial"/>
        </w:rPr>
      </w:pPr>
      <w:r w:rsidRPr="36127E20">
        <w:rPr>
          <w:rFonts w:eastAsia="Arial"/>
        </w:rPr>
        <w:t xml:space="preserve">Retailers using this exemption </w:t>
      </w:r>
      <w:r w:rsidR="7620598E" w:rsidRPr="6A5A83A5">
        <w:rPr>
          <w:rFonts w:eastAsia="Arial"/>
          <w:szCs w:val="24"/>
        </w:rPr>
        <w:t>are expected to</w:t>
      </w:r>
      <w:r w:rsidRPr="36127E20">
        <w:rPr>
          <w:rFonts w:eastAsia="Arial"/>
        </w:rPr>
        <w:t xml:space="preserve"> comply with </w:t>
      </w:r>
      <w:r w:rsidR="7620598E" w:rsidRPr="6A5A83A5">
        <w:rPr>
          <w:rFonts w:eastAsia="Arial"/>
          <w:szCs w:val="24"/>
        </w:rPr>
        <w:t>Regulation EC 852/2004 and Regulation EC 178/2002. This includes</w:t>
      </w:r>
      <w:r w:rsidR="7620598E" w:rsidRPr="34B4F471">
        <w:rPr>
          <w:rFonts w:eastAsia="Arial"/>
        </w:rPr>
        <w:t>:</w:t>
      </w:r>
    </w:p>
    <w:p w14:paraId="2B69F77C" w14:textId="393F4550" w:rsidR="000C3AF8" w:rsidRPr="000C3AF8" w:rsidRDefault="000C3AF8" w:rsidP="002C00E9">
      <w:pPr>
        <w:pStyle w:val="Heading20"/>
      </w:pPr>
      <w:r w:rsidRPr="000C3AF8">
        <w:t xml:space="preserve">Separate </w:t>
      </w:r>
      <w:r w:rsidR="00A778BB">
        <w:t>a</w:t>
      </w:r>
      <w:r w:rsidRPr="000C3AF8">
        <w:t>rea for de-feathering or de-skinning</w:t>
      </w:r>
    </w:p>
    <w:p w14:paraId="1B4809AC" w14:textId="3E3E66D7" w:rsidR="000C3AF8" w:rsidRPr="000C3AF8" w:rsidRDefault="000C3AF8" w:rsidP="000C3AF8">
      <w:pPr>
        <w:pStyle w:val="Paragraph0"/>
        <w:rPr>
          <w:rFonts w:eastAsia="Arial"/>
        </w:rPr>
      </w:pPr>
      <w:r w:rsidRPr="000C3AF8">
        <w:rPr>
          <w:rFonts w:eastAsia="Arial"/>
        </w:rPr>
        <w:t xml:space="preserve">Ideally this should be a separate room or facility from the area or room where meat is processed, in order to </w:t>
      </w:r>
      <w:hyperlink r:id="rId23" w:history="1">
        <w:r w:rsidRPr="003D44E8">
          <w:rPr>
            <w:rStyle w:val="Hyperlink"/>
            <w:rFonts w:eastAsia="Arial"/>
            <w:sz w:val="24"/>
          </w:rPr>
          <w:t>prevent cross contamination</w:t>
        </w:r>
      </w:hyperlink>
      <w:r w:rsidRPr="000C3AF8">
        <w:rPr>
          <w:rFonts w:eastAsia="Arial"/>
        </w:rPr>
        <w:t>.</w:t>
      </w:r>
    </w:p>
    <w:p w14:paraId="35A7BE40" w14:textId="51889945" w:rsidR="000C3AF8" w:rsidRPr="000C3AF8" w:rsidRDefault="000C3AF8" w:rsidP="002C00E9">
      <w:pPr>
        <w:pStyle w:val="Heading20"/>
      </w:pPr>
      <w:r w:rsidRPr="000C3AF8">
        <w:t xml:space="preserve">Temperature </w:t>
      </w:r>
      <w:r w:rsidR="002C00E9">
        <w:t>c</w:t>
      </w:r>
      <w:r w:rsidRPr="000C3AF8">
        <w:t>ontrol</w:t>
      </w:r>
    </w:p>
    <w:p w14:paraId="7F3A6644" w14:textId="77777777" w:rsidR="000C3AF8" w:rsidRPr="000C3AF8" w:rsidRDefault="000C3AF8" w:rsidP="000C3AF8">
      <w:pPr>
        <w:pStyle w:val="Paragraph0"/>
        <w:rPr>
          <w:rFonts w:eastAsia="Arial"/>
        </w:rPr>
      </w:pPr>
      <w:r w:rsidRPr="000C3AF8">
        <w:rPr>
          <w:rFonts w:eastAsia="Arial"/>
        </w:rPr>
        <w:t>Wild game meat should be stored below 7⁰C for large game and 4⁰C for small game.</w:t>
      </w:r>
    </w:p>
    <w:p w14:paraId="7E722C18" w14:textId="798DBB9F" w:rsidR="000C3AF8" w:rsidRPr="000C3AF8" w:rsidRDefault="000C3AF8" w:rsidP="002C00E9">
      <w:pPr>
        <w:pStyle w:val="Heading20"/>
      </w:pPr>
      <w:r w:rsidRPr="000C3AF8">
        <w:t xml:space="preserve">Food </w:t>
      </w:r>
      <w:r w:rsidR="002C00E9">
        <w:t>s</w:t>
      </w:r>
      <w:r w:rsidRPr="000C3AF8">
        <w:t xml:space="preserve">afety </w:t>
      </w:r>
      <w:r w:rsidR="002C00E9">
        <w:t>m</w:t>
      </w:r>
      <w:r w:rsidRPr="000C3AF8">
        <w:t xml:space="preserve">anagement </w:t>
      </w:r>
      <w:r w:rsidR="002C00E9">
        <w:t>d</w:t>
      </w:r>
      <w:r w:rsidRPr="000C3AF8">
        <w:t>ocumentation</w:t>
      </w:r>
    </w:p>
    <w:p w14:paraId="7D129C69" w14:textId="77777777" w:rsidR="000C3AF8" w:rsidRPr="000C3AF8" w:rsidRDefault="000C3AF8" w:rsidP="000C3AF8">
      <w:pPr>
        <w:pStyle w:val="Paragraph0"/>
        <w:rPr>
          <w:rFonts w:eastAsia="Arial"/>
        </w:rPr>
      </w:pPr>
      <w:r w:rsidRPr="000C3AF8">
        <w:rPr>
          <w:rFonts w:eastAsia="Arial"/>
        </w:rPr>
        <w:t>Records for temperature control of chiller, cleaning procedures and traceability information must be maintained.</w:t>
      </w:r>
    </w:p>
    <w:p w14:paraId="4E07668C" w14:textId="77777777" w:rsidR="000C3AF8" w:rsidRPr="000C3AF8" w:rsidRDefault="000C3AF8" w:rsidP="002C00E9">
      <w:pPr>
        <w:pStyle w:val="Heading20"/>
      </w:pPr>
      <w:r w:rsidRPr="000C3AF8">
        <w:t>Waste</w:t>
      </w:r>
    </w:p>
    <w:p w14:paraId="0CF5F330" w14:textId="049AD9C8" w:rsidR="000C3AF8" w:rsidRPr="000C3AF8" w:rsidRDefault="000C3AF8" w:rsidP="000C3AF8">
      <w:pPr>
        <w:pStyle w:val="Paragraph0"/>
        <w:rPr>
          <w:rFonts w:eastAsia="Arial"/>
        </w:rPr>
      </w:pPr>
      <w:r w:rsidRPr="000C3AF8">
        <w:rPr>
          <w:rFonts w:eastAsia="Arial"/>
        </w:rPr>
        <w:t xml:space="preserve">Waste from shooting and processing of wild game and meat by food business and AGHE’s must be handled and disposed of in accordance with </w:t>
      </w:r>
      <w:hyperlink r:id="rId24" w:history="1">
        <w:r w:rsidRPr="003D44E8">
          <w:rPr>
            <w:rStyle w:val="Hyperlink"/>
            <w:rFonts w:eastAsia="Arial"/>
            <w:sz w:val="24"/>
          </w:rPr>
          <w:t>Animal By-Product (ABP) regulations 1069/2009</w:t>
        </w:r>
      </w:hyperlink>
      <w:r w:rsidR="003D44E8">
        <w:rPr>
          <w:rFonts w:eastAsia="Arial"/>
        </w:rPr>
        <w:t>.</w:t>
      </w:r>
      <w:r w:rsidRPr="000C3AF8">
        <w:rPr>
          <w:rFonts w:eastAsia="Arial"/>
        </w:rPr>
        <w:t xml:space="preserve"> </w:t>
      </w:r>
    </w:p>
    <w:p w14:paraId="527F223F" w14:textId="77777777" w:rsidR="000C3AF8" w:rsidRPr="000C3AF8" w:rsidRDefault="000C3AF8" w:rsidP="002C00E9">
      <w:pPr>
        <w:pStyle w:val="Heading20"/>
      </w:pPr>
      <w:r w:rsidRPr="000C3AF8">
        <w:t>Labelling</w:t>
      </w:r>
    </w:p>
    <w:p w14:paraId="0810938B" w14:textId="361DC2B2" w:rsidR="000C3AF8" w:rsidRDefault="000C3AF8" w:rsidP="000C3AF8">
      <w:pPr>
        <w:pStyle w:val="Paragraph0"/>
        <w:rPr>
          <w:rFonts w:eastAsia="Arial"/>
        </w:rPr>
      </w:pPr>
      <w:r w:rsidRPr="000C3AF8">
        <w:rPr>
          <w:rFonts w:eastAsia="Arial"/>
        </w:rPr>
        <w:t xml:space="preserve">Any products sold to the final consumer must be </w:t>
      </w:r>
      <w:hyperlink r:id="rId25" w:history="1">
        <w:r w:rsidRPr="003D44E8">
          <w:rPr>
            <w:rStyle w:val="Hyperlink"/>
            <w:rFonts w:eastAsia="Arial"/>
            <w:sz w:val="24"/>
          </w:rPr>
          <w:t>correctly labelled if pre-packaged</w:t>
        </w:r>
      </w:hyperlink>
      <w:r w:rsidR="003D44E8">
        <w:rPr>
          <w:rFonts w:eastAsia="Arial"/>
        </w:rPr>
        <w:t>.</w:t>
      </w:r>
    </w:p>
    <w:p w14:paraId="56C2B45D" w14:textId="5FF9E0D4" w:rsidR="006D663E" w:rsidRPr="00BC2131" w:rsidRDefault="003D44E8" w:rsidP="002C00E9">
      <w:pPr>
        <w:pStyle w:val="Heading1"/>
      </w:pPr>
      <w:bookmarkStart w:id="28" w:name="_Toc45696670"/>
      <w:r>
        <w:t>T</w:t>
      </w:r>
      <w:r w:rsidR="0079398C">
        <w:t>able</w:t>
      </w:r>
      <w:r w:rsidR="2186A08F" w:rsidRPr="2FA3BB75">
        <w:t xml:space="preserve"> for the </w:t>
      </w:r>
      <w:r>
        <w:t>s</w:t>
      </w:r>
      <w:r w:rsidR="2186A08F" w:rsidRPr="2FA3BB75">
        <w:t xml:space="preserve">upply of </w:t>
      </w:r>
      <w:r>
        <w:t>w</w:t>
      </w:r>
      <w:r w:rsidR="2186A08F" w:rsidRPr="2FA3BB75">
        <w:t>ild game/</w:t>
      </w:r>
      <w:r>
        <w:t>w</w:t>
      </w:r>
      <w:r w:rsidR="2186A08F" w:rsidRPr="2FA3BB75">
        <w:t>ild game meat</w:t>
      </w:r>
      <w:bookmarkEnd w:id="28"/>
    </w:p>
    <w:p w14:paraId="068E3E7D" w14:textId="6FA68254" w:rsidR="006D663E" w:rsidRDefault="006D663E" w:rsidP="006D663E">
      <w:pPr>
        <w:jc w:val="left"/>
        <w:rPr>
          <w:szCs w:val="24"/>
        </w:rPr>
      </w:pPr>
      <w:r w:rsidRPr="000E2A30">
        <w:rPr>
          <w:b/>
          <w:szCs w:val="24"/>
        </w:rPr>
        <w:t>Note:</w:t>
      </w:r>
      <w:r>
        <w:rPr>
          <w:szCs w:val="24"/>
        </w:rPr>
        <w:t xml:space="preserve"> T</w:t>
      </w:r>
      <w:r w:rsidRPr="001F541F">
        <w:rPr>
          <w:szCs w:val="24"/>
        </w:rPr>
        <w:t xml:space="preserve">his </w:t>
      </w:r>
      <w:r w:rsidR="0079398C">
        <w:rPr>
          <w:szCs w:val="24"/>
        </w:rPr>
        <w:t xml:space="preserve">table </w:t>
      </w:r>
      <w:r w:rsidRPr="001F541F">
        <w:rPr>
          <w:szCs w:val="24"/>
        </w:rPr>
        <w:t xml:space="preserve">has been produced to </w:t>
      </w:r>
      <w:r>
        <w:rPr>
          <w:szCs w:val="24"/>
        </w:rPr>
        <w:t>help you identify which requirements apply in your particular situation.</w:t>
      </w:r>
      <w:r w:rsidR="00167C8F">
        <w:rPr>
          <w:szCs w:val="24"/>
        </w:rPr>
        <w:t xml:space="preserve"> </w:t>
      </w:r>
    </w:p>
    <w:tbl>
      <w:tblPr>
        <w:tblW w:w="9209" w:type="dxa"/>
        <w:tblLook w:val="04A0" w:firstRow="1" w:lastRow="0" w:firstColumn="1" w:lastColumn="0" w:noHBand="0" w:noVBand="1"/>
      </w:tblPr>
      <w:tblGrid>
        <w:gridCol w:w="4390"/>
        <w:gridCol w:w="270"/>
        <w:gridCol w:w="4549"/>
      </w:tblGrid>
      <w:tr w:rsidR="0079398C" w:rsidRPr="0079398C" w14:paraId="46889DE6" w14:textId="77777777" w:rsidTr="0079398C">
        <w:trPr>
          <w:trHeight w:val="66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593688" w14:textId="77777777" w:rsidR="0079398C" w:rsidRPr="003D44E8" w:rsidRDefault="0079398C" w:rsidP="002C00E9">
            <w:pPr>
              <w:pStyle w:val="Heading20"/>
              <w:spacing w:after="0"/>
              <w:rPr>
                <w:lang w:eastAsia="en-GB"/>
              </w:rPr>
            </w:pPr>
            <w:r w:rsidRPr="003D44E8">
              <w:rPr>
                <w:lang w:eastAsia="en-GB"/>
              </w:rPr>
              <w:t>Hunting for private domestic consumption</w:t>
            </w:r>
          </w:p>
          <w:p w14:paraId="4171D1C1" w14:textId="61080E6A" w:rsidR="007477D3" w:rsidRPr="003D44E8" w:rsidRDefault="007477D3" w:rsidP="0079398C">
            <w:pPr>
              <w:tabs>
                <w:tab w:val="clear" w:pos="851"/>
                <w:tab w:val="clear" w:pos="1701"/>
                <w:tab w:val="clear" w:pos="2552"/>
                <w:tab w:val="clear" w:pos="3402"/>
                <w:tab w:val="clear" w:pos="9072"/>
              </w:tabs>
              <w:spacing w:after="0" w:line="240" w:lineRule="auto"/>
              <w:jc w:val="center"/>
              <w:rPr>
                <w:rFonts w:cs="Arial"/>
                <w:b/>
                <w:bCs/>
                <w:color w:val="000000"/>
                <w:kern w:val="0"/>
                <w:szCs w:val="24"/>
                <w:lang w:eastAsia="en-GB"/>
              </w:rPr>
            </w:pPr>
          </w:p>
        </w:tc>
      </w:tr>
      <w:tr w:rsidR="0079398C" w:rsidRPr="0079398C" w14:paraId="52FF5164" w14:textId="77777777" w:rsidTr="0079398C">
        <w:trPr>
          <w:trHeight w:val="870"/>
        </w:trPr>
        <w:tc>
          <w:tcPr>
            <w:tcW w:w="4660" w:type="dxa"/>
            <w:gridSpan w:val="2"/>
            <w:tcBorders>
              <w:top w:val="nil"/>
              <w:left w:val="single" w:sz="4" w:space="0" w:color="auto"/>
              <w:bottom w:val="single" w:sz="4" w:space="0" w:color="auto"/>
              <w:right w:val="single" w:sz="4" w:space="0" w:color="auto"/>
            </w:tcBorders>
            <w:shd w:val="clear" w:color="auto" w:fill="auto"/>
            <w:vAlign w:val="center"/>
            <w:hideMark/>
          </w:tcPr>
          <w:p w14:paraId="021E50A8" w14:textId="22EE458A" w:rsidR="007D4899" w:rsidRPr="003D44E8" w:rsidRDefault="0079398C" w:rsidP="003D44E8">
            <w:pPr>
              <w:pStyle w:val="Paragraph0"/>
              <w:rPr>
                <w:lang w:eastAsia="en-GB"/>
              </w:rPr>
            </w:pPr>
            <w:r w:rsidRPr="003D44E8">
              <w:rPr>
                <w:lang w:eastAsia="en-GB"/>
              </w:rPr>
              <w:t>If you shoot wild game only for your own private consumption within your household and hunting party.</w:t>
            </w:r>
          </w:p>
        </w:tc>
        <w:tc>
          <w:tcPr>
            <w:tcW w:w="4549" w:type="dxa"/>
            <w:tcBorders>
              <w:top w:val="nil"/>
              <w:left w:val="nil"/>
              <w:bottom w:val="single" w:sz="4" w:space="0" w:color="auto"/>
              <w:right w:val="single" w:sz="4" w:space="0" w:color="auto"/>
            </w:tcBorders>
            <w:shd w:val="clear" w:color="auto" w:fill="auto"/>
            <w:vAlign w:val="center"/>
            <w:hideMark/>
          </w:tcPr>
          <w:p w14:paraId="6008F72D" w14:textId="12996CC4" w:rsidR="007D4899" w:rsidRPr="003D44E8" w:rsidRDefault="0079398C" w:rsidP="003D44E8">
            <w:pPr>
              <w:pStyle w:val="Paragraph0"/>
              <w:rPr>
                <w:lang w:eastAsia="en-GB"/>
              </w:rPr>
            </w:pPr>
            <w:r w:rsidRPr="003D44E8">
              <w:rPr>
                <w:lang w:eastAsia="en-GB"/>
              </w:rPr>
              <w:t xml:space="preserve">You are not a food business operator, so you do not need to register as a food business with local authority. </w:t>
            </w:r>
          </w:p>
        </w:tc>
      </w:tr>
      <w:tr w:rsidR="0079398C" w:rsidRPr="0079398C" w14:paraId="2E5FD87C" w14:textId="77777777" w:rsidTr="0079398C">
        <w:trPr>
          <w:trHeight w:val="75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24438" w14:textId="69924DA8" w:rsidR="0079398C" w:rsidRPr="003D44E8" w:rsidRDefault="0079398C" w:rsidP="002C00E9">
            <w:pPr>
              <w:pStyle w:val="Heading20"/>
              <w:rPr>
                <w:lang w:eastAsia="en-GB"/>
              </w:rPr>
            </w:pPr>
            <w:r w:rsidRPr="003D44E8">
              <w:rPr>
                <w:lang w:eastAsia="en-GB"/>
              </w:rPr>
              <w:t>Direct supply of small quantities of in-fur/in-feather game carcases to the final consumer or local retailers</w:t>
            </w:r>
          </w:p>
        </w:tc>
      </w:tr>
      <w:tr w:rsidR="0079398C" w:rsidRPr="0079398C" w14:paraId="18BF38F9" w14:textId="77777777" w:rsidTr="0079398C">
        <w:trPr>
          <w:trHeight w:val="1660"/>
        </w:trPr>
        <w:tc>
          <w:tcPr>
            <w:tcW w:w="4660" w:type="dxa"/>
            <w:gridSpan w:val="2"/>
            <w:tcBorders>
              <w:top w:val="nil"/>
              <w:left w:val="single" w:sz="4" w:space="0" w:color="auto"/>
              <w:bottom w:val="single" w:sz="4" w:space="0" w:color="auto"/>
              <w:right w:val="single" w:sz="4" w:space="0" w:color="auto"/>
            </w:tcBorders>
            <w:shd w:val="clear" w:color="auto" w:fill="auto"/>
            <w:vAlign w:val="center"/>
            <w:hideMark/>
          </w:tcPr>
          <w:p w14:paraId="2E00D31B" w14:textId="5D4AB181" w:rsidR="007D4899" w:rsidRPr="003D44E8" w:rsidRDefault="0079398C" w:rsidP="003D44E8">
            <w:pPr>
              <w:pStyle w:val="Paragraph0"/>
              <w:rPr>
                <w:rFonts w:cs="Arial"/>
                <w:color w:val="000000"/>
                <w:kern w:val="0"/>
                <w:szCs w:val="24"/>
                <w:lang w:eastAsia="en-GB"/>
              </w:rPr>
            </w:pPr>
            <w:r w:rsidRPr="003D44E8">
              <w:rPr>
                <w:lang w:eastAsia="en-GB"/>
              </w:rPr>
              <w:t xml:space="preserve">If you are a hunter, estate or shoot organiser that supplies all of your in-fur/in-feather wild game carcases directly to the final consumer or to local retailers that directly supply the final consumer and </w:t>
            </w:r>
            <w:r w:rsidRPr="003D44E8">
              <w:rPr>
                <w:b/>
                <w:bCs/>
                <w:lang w:eastAsia="en-GB"/>
              </w:rPr>
              <w:t>not</w:t>
            </w:r>
            <w:r w:rsidRPr="003D44E8">
              <w:rPr>
                <w:lang w:eastAsia="en-GB"/>
              </w:rPr>
              <w:t xml:space="preserve"> to </w:t>
            </w:r>
            <w:r w:rsidRPr="003D44E8">
              <w:rPr>
                <w:b/>
                <w:bCs/>
                <w:lang w:eastAsia="en-GB"/>
              </w:rPr>
              <w:t>Approved Game Handling Establishments (AGHEs).</w:t>
            </w:r>
          </w:p>
        </w:tc>
        <w:tc>
          <w:tcPr>
            <w:tcW w:w="4549" w:type="dxa"/>
            <w:tcBorders>
              <w:top w:val="nil"/>
              <w:left w:val="nil"/>
              <w:bottom w:val="single" w:sz="4" w:space="0" w:color="auto"/>
              <w:right w:val="single" w:sz="4" w:space="0" w:color="auto"/>
            </w:tcBorders>
            <w:shd w:val="clear" w:color="auto" w:fill="auto"/>
            <w:vAlign w:val="center"/>
            <w:hideMark/>
          </w:tcPr>
          <w:p w14:paraId="0197B58C" w14:textId="7200C306" w:rsidR="0079398C" w:rsidRPr="003D44E8" w:rsidRDefault="0ADD31A1" w:rsidP="003D44E8">
            <w:pPr>
              <w:pStyle w:val="Paragraph0"/>
              <w:rPr>
                <w:color w:val="000000" w:themeColor="text1"/>
                <w:lang w:eastAsia="en-GB"/>
              </w:rPr>
            </w:pPr>
            <w:r w:rsidRPr="003D44E8">
              <w:rPr>
                <w:lang w:eastAsia="en-GB"/>
              </w:rPr>
              <w:t xml:space="preserve">You are responsible for supplying safe food under </w:t>
            </w:r>
            <w:r w:rsidR="007B7367" w:rsidRPr="003D44E8">
              <w:rPr>
                <w:lang w:eastAsia="en-GB"/>
              </w:rPr>
              <w:t>Regulation (EC) 852/2004</w:t>
            </w:r>
            <w:r w:rsidR="4EAC7BE0" w:rsidRPr="003D44E8">
              <w:rPr>
                <w:lang w:eastAsia="en-GB"/>
              </w:rPr>
              <w:t>.</w:t>
            </w:r>
          </w:p>
          <w:p w14:paraId="70AF8647" w14:textId="14A1DDFA" w:rsidR="00055CCD" w:rsidRPr="003D44E8" w:rsidRDefault="4EAC7BE0" w:rsidP="003D44E8">
            <w:pPr>
              <w:pStyle w:val="Paragraph0"/>
            </w:pPr>
            <w:r w:rsidRPr="003D44E8">
              <w:rPr>
                <w:lang w:eastAsia="en-GB"/>
              </w:rPr>
              <w:t>You are required to register with your Local Authority as a food business under Regulation (EC) No. 852/2004 and are required to comply with the general hygiene requirements;</w:t>
            </w:r>
          </w:p>
        </w:tc>
      </w:tr>
      <w:tr w:rsidR="0079398C" w:rsidRPr="0079398C" w14:paraId="4BFAE97A" w14:textId="77777777" w:rsidTr="0079398C">
        <w:trPr>
          <w:trHeight w:val="80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6093" w14:textId="77777777" w:rsidR="0079398C" w:rsidRPr="003D44E8" w:rsidRDefault="0079398C" w:rsidP="002C00E9">
            <w:pPr>
              <w:pStyle w:val="Heading20"/>
              <w:rPr>
                <w:lang w:eastAsia="en-GB"/>
              </w:rPr>
            </w:pPr>
            <w:r w:rsidRPr="003D44E8">
              <w:rPr>
                <w:lang w:eastAsia="en-GB"/>
              </w:rPr>
              <w:t>Supply of in-fur/in-feather game carcases to approved game handling establishments</w:t>
            </w:r>
          </w:p>
        </w:tc>
      </w:tr>
      <w:tr w:rsidR="0079398C" w:rsidRPr="0079398C" w14:paraId="5239AED9" w14:textId="77777777" w:rsidTr="0079398C">
        <w:trPr>
          <w:trHeight w:val="2060"/>
        </w:trPr>
        <w:tc>
          <w:tcPr>
            <w:tcW w:w="4660" w:type="dxa"/>
            <w:gridSpan w:val="2"/>
            <w:tcBorders>
              <w:top w:val="nil"/>
              <w:left w:val="single" w:sz="4" w:space="0" w:color="auto"/>
              <w:bottom w:val="single" w:sz="4" w:space="0" w:color="auto"/>
              <w:right w:val="single" w:sz="4" w:space="0" w:color="auto"/>
            </w:tcBorders>
            <w:shd w:val="clear" w:color="auto" w:fill="auto"/>
            <w:vAlign w:val="center"/>
            <w:hideMark/>
          </w:tcPr>
          <w:p w14:paraId="67143C33" w14:textId="77777777" w:rsidR="003D44E8" w:rsidRDefault="0079398C" w:rsidP="003D44E8">
            <w:pPr>
              <w:pStyle w:val="Paragraph0"/>
              <w:rPr>
                <w:lang w:eastAsia="en-GB"/>
              </w:rPr>
            </w:pPr>
            <w:r w:rsidRPr="003D44E8">
              <w:rPr>
                <w:lang w:eastAsia="en-GB"/>
              </w:rPr>
              <w:t>If you are a hunter shooting alone or a hunting party, or a shoot organiser, and supply all or part of your in fur /feather game to an AGHE.</w:t>
            </w:r>
          </w:p>
          <w:p w14:paraId="73DBD3BF" w14:textId="5BBC6FA7" w:rsidR="0079398C" w:rsidRPr="003D44E8" w:rsidRDefault="0079398C" w:rsidP="003D44E8">
            <w:pPr>
              <w:pStyle w:val="Paragraph0"/>
              <w:rPr>
                <w:lang w:eastAsia="en-GB"/>
              </w:rPr>
            </w:pPr>
            <w:r w:rsidRPr="003D44E8">
              <w:rPr>
                <w:lang w:eastAsia="en-GB"/>
              </w:rPr>
              <w:t>In addition, if you buy in primary product not shot by yourself or your shooting party you can only supply that to an AGHE [this is to cover the game dealer requirements].</w:t>
            </w:r>
          </w:p>
        </w:tc>
        <w:tc>
          <w:tcPr>
            <w:tcW w:w="4549" w:type="dxa"/>
            <w:tcBorders>
              <w:top w:val="nil"/>
              <w:left w:val="nil"/>
              <w:bottom w:val="single" w:sz="4" w:space="0" w:color="auto"/>
              <w:right w:val="single" w:sz="4" w:space="0" w:color="auto"/>
            </w:tcBorders>
            <w:shd w:val="clear" w:color="auto" w:fill="auto"/>
            <w:vAlign w:val="center"/>
            <w:hideMark/>
          </w:tcPr>
          <w:p w14:paraId="48858C85" w14:textId="77777777" w:rsidR="003D44E8" w:rsidRPr="003D44E8" w:rsidRDefault="0079398C" w:rsidP="003D44E8">
            <w:pPr>
              <w:pStyle w:val="Paragraph0"/>
            </w:pPr>
            <w:r w:rsidRPr="003D44E8">
              <w:rPr>
                <w:rFonts w:cs="Arial"/>
                <w:color w:val="000000"/>
                <w:kern w:val="0"/>
                <w:szCs w:val="24"/>
                <w:lang w:eastAsia="en-GB"/>
              </w:rPr>
              <w:t xml:space="preserve">You are required to register as a food business with </w:t>
            </w:r>
            <w:r w:rsidRPr="003D44E8">
              <w:t>your Local Authority and comply with general hygiene requirements for primary producers.</w:t>
            </w:r>
            <w:r w:rsidR="00167C8F" w:rsidRPr="003D44E8">
              <w:t xml:space="preserve"> </w:t>
            </w:r>
            <w:r w:rsidRPr="003D44E8">
              <w:t>This includes any vehicle you use when supplying an AGHE and your game larder, if you use it before it goes to an AGHE.</w:t>
            </w:r>
            <w:r w:rsidR="00167C8F" w:rsidRPr="003D44E8">
              <w:t xml:space="preserve"> </w:t>
            </w:r>
            <w:r w:rsidRPr="003D44E8">
              <w:t xml:space="preserve">These are specific provisions of Regulation 853/2004 that apply to the initial handling of wild game intended for subsequent supply to an AGHE. </w:t>
            </w:r>
          </w:p>
          <w:p w14:paraId="53572BD7" w14:textId="314BEB10" w:rsidR="00DE5551" w:rsidRPr="003D44E8" w:rsidRDefault="0079398C" w:rsidP="003D44E8">
            <w:pPr>
              <w:pStyle w:val="Paragraph0"/>
              <w:rPr>
                <w:rFonts w:cs="Arial"/>
                <w:color w:val="000000"/>
                <w:kern w:val="0"/>
                <w:szCs w:val="24"/>
                <w:lang w:eastAsia="en-GB"/>
              </w:rPr>
            </w:pPr>
            <w:r w:rsidRPr="003D44E8">
              <w:t>The relevant completed Trained Person documentation at the shoot must accompany the carcases when collecting from the shoot and delivering to any AGHE, w</w:t>
            </w:r>
            <w:r w:rsidRPr="003D44E8">
              <w:rPr>
                <w:rFonts w:cs="Arial"/>
                <w:color w:val="000000"/>
                <w:kern w:val="0"/>
                <w:szCs w:val="24"/>
                <w:lang w:eastAsia="en-GB"/>
              </w:rPr>
              <w:t>ith the documentation submitted to the AGHE for official inspection.</w:t>
            </w:r>
          </w:p>
        </w:tc>
      </w:tr>
      <w:tr w:rsidR="0079398C" w:rsidRPr="0079398C" w14:paraId="2B9D8FF2" w14:textId="77777777" w:rsidTr="0079398C">
        <w:trPr>
          <w:trHeight w:val="80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58936" w14:textId="77777777" w:rsidR="0079398C" w:rsidRPr="003D44E8" w:rsidRDefault="0079398C" w:rsidP="002C00E9">
            <w:pPr>
              <w:pStyle w:val="Heading20"/>
              <w:rPr>
                <w:lang w:eastAsia="en-GB"/>
              </w:rPr>
            </w:pPr>
            <w:r w:rsidRPr="003D44E8">
              <w:rPr>
                <w:lang w:eastAsia="en-GB"/>
              </w:rPr>
              <w:t>Direct supply of wild game meat by the hunter to the final consumer or local retailers</w:t>
            </w:r>
          </w:p>
        </w:tc>
      </w:tr>
      <w:tr w:rsidR="0079398C" w:rsidRPr="0079398C" w14:paraId="26032BAA" w14:textId="77777777" w:rsidTr="0079398C">
        <w:trPr>
          <w:trHeight w:val="1600"/>
        </w:trPr>
        <w:tc>
          <w:tcPr>
            <w:tcW w:w="4660" w:type="dxa"/>
            <w:gridSpan w:val="2"/>
            <w:tcBorders>
              <w:top w:val="nil"/>
              <w:left w:val="single" w:sz="4" w:space="0" w:color="auto"/>
              <w:bottom w:val="single" w:sz="4" w:space="0" w:color="auto"/>
              <w:right w:val="single" w:sz="4" w:space="0" w:color="auto"/>
            </w:tcBorders>
            <w:shd w:val="clear" w:color="auto" w:fill="auto"/>
            <w:vAlign w:val="center"/>
            <w:hideMark/>
          </w:tcPr>
          <w:p w14:paraId="56A7FAA6" w14:textId="7F6E477E" w:rsidR="0079398C" w:rsidRPr="003D44E8" w:rsidRDefault="0079398C" w:rsidP="003D44E8">
            <w:pPr>
              <w:pStyle w:val="Paragraph0"/>
              <w:rPr>
                <w:lang w:eastAsia="en-GB"/>
              </w:rPr>
            </w:pPr>
            <w:r w:rsidRPr="003D44E8">
              <w:rPr>
                <w:lang w:eastAsia="en-GB"/>
              </w:rPr>
              <w:t>If you hunt or shoot, process and supply small quantities of game meat direct to the final consumer and/or to local retailers that directly supply game meat to the final consumer,</w:t>
            </w:r>
            <w:r w:rsidR="00D55578">
              <w:rPr>
                <w:lang w:eastAsia="en-GB"/>
              </w:rPr>
              <w:t xml:space="preserve"> </w:t>
            </w:r>
            <w:r w:rsidRPr="003D44E8">
              <w:rPr>
                <w:lang w:eastAsia="en-GB"/>
              </w:rPr>
              <w:t>and/or process game meat for sale from your own retail outlet. Note:</w:t>
            </w:r>
            <w:r w:rsidR="00167C8F" w:rsidRPr="003D44E8">
              <w:rPr>
                <w:lang w:eastAsia="en-GB"/>
              </w:rPr>
              <w:t xml:space="preserve"> </w:t>
            </w:r>
            <w:r w:rsidRPr="003D44E8">
              <w:rPr>
                <w:lang w:eastAsia="en-GB"/>
              </w:rPr>
              <w:t>You may not supply game meat from another shooter or shooting party under this exemption.</w:t>
            </w:r>
          </w:p>
        </w:tc>
        <w:tc>
          <w:tcPr>
            <w:tcW w:w="4549" w:type="dxa"/>
            <w:tcBorders>
              <w:top w:val="nil"/>
              <w:left w:val="nil"/>
              <w:bottom w:val="single" w:sz="4" w:space="0" w:color="auto"/>
              <w:right w:val="single" w:sz="4" w:space="0" w:color="auto"/>
            </w:tcBorders>
            <w:shd w:val="clear" w:color="auto" w:fill="auto"/>
            <w:vAlign w:val="center"/>
            <w:hideMark/>
          </w:tcPr>
          <w:p w14:paraId="141C7582" w14:textId="77777777" w:rsidR="003D44E8" w:rsidRDefault="0079398C" w:rsidP="003D44E8">
            <w:pPr>
              <w:pStyle w:val="Paragraph0"/>
              <w:rPr>
                <w:lang w:eastAsia="en-GB"/>
              </w:rPr>
            </w:pPr>
            <w:r w:rsidRPr="003D44E8">
              <w:rPr>
                <w:lang w:eastAsia="en-GB"/>
              </w:rPr>
              <w:t>You are required to register with your Local Authority as a food business under Regulation (EC) No. 852/2004.</w:t>
            </w:r>
          </w:p>
          <w:p w14:paraId="6D2B2226" w14:textId="77777777" w:rsidR="003D44E8" w:rsidRPr="003D44E8" w:rsidRDefault="0079398C" w:rsidP="00111E79">
            <w:pPr>
              <w:pStyle w:val="Paragraph0"/>
              <w:numPr>
                <w:ilvl w:val="0"/>
                <w:numId w:val="40"/>
              </w:numPr>
              <w:rPr>
                <w:lang w:eastAsia="en-GB"/>
              </w:rPr>
            </w:pPr>
            <w:r w:rsidRPr="003D44E8">
              <w:rPr>
                <w:lang w:eastAsia="en-GB"/>
              </w:rPr>
              <w:t>You are required to comply with the general hygiene requirements;</w:t>
            </w:r>
          </w:p>
          <w:p w14:paraId="1178FE47" w14:textId="77777777" w:rsidR="003D44E8" w:rsidRPr="003D44E8" w:rsidRDefault="0079398C" w:rsidP="00111E79">
            <w:pPr>
              <w:pStyle w:val="Paragraph0"/>
              <w:numPr>
                <w:ilvl w:val="0"/>
                <w:numId w:val="40"/>
              </w:numPr>
              <w:rPr>
                <w:lang w:eastAsia="en-GB"/>
              </w:rPr>
            </w:pPr>
            <w:r w:rsidRPr="003D44E8">
              <w:rPr>
                <w:lang w:eastAsia="en-GB"/>
              </w:rPr>
              <w:t>You must have in place a food safety management procedure based on HACCP principles.</w:t>
            </w:r>
          </w:p>
          <w:p w14:paraId="054793F1" w14:textId="2127DDE9" w:rsidR="0079398C" w:rsidRPr="003D44E8" w:rsidRDefault="0079398C" w:rsidP="003D44E8">
            <w:pPr>
              <w:pStyle w:val="Paragraph0"/>
              <w:rPr>
                <w:lang w:eastAsia="en-GB"/>
              </w:rPr>
            </w:pPr>
            <w:r w:rsidRPr="003D44E8">
              <w:rPr>
                <w:lang w:eastAsia="en-GB"/>
              </w:rPr>
              <w:t>Please note – the requirements are adapted where private dwelling houses or temporary/moveable premises are being used.</w:t>
            </w:r>
            <w:r w:rsidR="00167C8F" w:rsidRPr="003D44E8">
              <w:rPr>
                <w:lang w:eastAsia="en-GB"/>
              </w:rPr>
              <w:t xml:space="preserve"> </w:t>
            </w:r>
            <w:r w:rsidRPr="003D44E8">
              <w:rPr>
                <w:lang w:eastAsia="en-GB"/>
              </w:rPr>
              <w:t xml:space="preserve">Advice can be sought from your Local Authority during registration. </w:t>
            </w:r>
          </w:p>
        </w:tc>
      </w:tr>
      <w:tr w:rsidR="0079398C" w:rsidRPr="0079398C" w14:paraId="6B8F7568" w14:textId="77777777" w:rsidTr="0079398C">
        <w:trPr>
          <w:trHeight w:val="31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953CDE" w14:textId="77777777" w:rsidR="0079398C" w:rsidRPr="003D44E8" w:rsidRDefault="0079398C" w:rsidP="002C00E9">
            <w:pPr>
              <w:pStyle w:val="Heading20"/>
              <w:spacing w:after="0"/>
              <w:rPr>
                <w:lang w:eastAsia="en-GB"/>
              </w:rPr>
            </w:pPr>
            <w:r w:rsidRPr="003D44E8">
              <w:rPr>
                <w:lang w:eastAsia="en-GB"/>
              </w:rPr>
              <w:t>Supply of unlimited quantities of game meat to processors, retailers and wholesalers</w:t>
            </w:r>
          </w:p>
          <w:p w14:paraId="62AEEB8D" w14:textId="039EAE66" w:rsidR="003139AB" w:rsidRPr="003D44E8" w:rsidRDefault="003139AB" w:rsidP="0079398C">
            <w:pPr>
              <w:tabs>
                <w:tab w:val="clear" w:pos="851"/>
                <w:tab w:val="clear" w:pos="1701"/>
                <w:tab w:val="clear" w:pos="2552"/>
                <w:tab w:val="clear" w:pos="3402"/>
                <w:tab w:val="clear" w:pos="9072"/>
              </w:tabs>
              <w:spacing w:after="0" w:line="240" w:lineRule="auto"/>
              <w:jc w:val="center"/>
              <w:rPr>
                <w:rFonts w:cs="Arial"/>
                <w:b/>
                <w:bCs/>
                <w:color w:val="000000"/>
                <w:kern w:val="0"/>
                <w:szCs w:val="24"/>
                <w:lang w:eastAsia="en-GB"/>
              </w:rPr>
            </w:pPr>
          </w:p>
        </w:tc>
      </w:tr>
      <w:tr w:rsidR="0079398C" w:rsidRPr="0079398C" w14:paraId="1D57B7DF" w14:textId="77777777" w:rsidTr="0079398C">
        <w:trPr>
          <w:trHeight w:val="12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9981A47" w14:textId="33C61ED8" w:rsidR="0079398C" w:rsidRPr="0079398C" w:rsidRDefault="0079398C" w:rsidP="003D44E8">
            <w:pPr>
              <w:pStyle w:val="Paragraph0"/>
              <w:rPr>
                <w:color w:val="0070C0"/>
                <w:sz w:val="20"/>
                <w:lang w:eastAsia="en-GB"/>
              </w:rPr>
            </w:pPr>
            <w:r w:rsidRPr="003D44E8">
              <w:rPr>
                <w:lang w:eastAsia="en-GB"/>
              </w:rPr>
              <w:t>If your main business is processing unlimited quantities of game meat from bought-in in fur/in feather carcases and supplying it to retail and wholesale customers. If you have a business which buys in primary product not shot by you or your shooting party and then processes that into game meat and supplies it to retail and wholesale customers</w:t>
            </w:r>
          </w:p>
        </w:tc>
        <w:tc>
          <w:tcPr>
            <w:tcW w:w="4819" w:type="dxa"/>
            <w:gridSpan w:val="2"/>
            <w:tcBorders>
              <w:top w:val="nil"/>
              <w:left w:val="nil"/>
              <w:bottom w:val="single" w:sz="4" w:space="0" w:color="auto"/>
              <w:right w:val="single" w:sz="4" w:space="0" w:color="auto"/>
            </w:tcBorders>
            <w:shd w:val="clear" w:color="auto" w:fill="auto"/>
            <w:vAlign w:val="center"/>
            <w:hideMark/>
          </w:tcPr>
          <w:p w14:paraId="46A89CAD" w14:textId="77777777" w:rsidR="003D44E8" w:rsidRDefault="0079398C" w:rsidP="003D44E8">
            <w:pPr>
              <w:pStyle w:val="Paragraph0"/>
              <w:rPr>
                <w:lang w:eastAsia="en-GB"/>
              </w:rPr>
            </w:pPr>
            <w:r w:rsidRPr="003D44E8">
              <w:rPr>
                <w:lang w:eastAsia="en-GB"/>
              </w:rPr>
              <w:t>You are a food business operator under Regulation (EC) No. 853/2004 and you are required to:</w:t>
            </w:r>
          </w:p>
          <w:p w14:paraId="080BA7F6" w14:textId="77777777" w:rsidR="003D44E8" w:rsidRDefault="0079398C" w:rsidP="00111E79">
            <w:pPr>
              <w:pStyle w:val="Paragraph0"/>
              <w:numPr>
                <w:ilvl w:val="0"/>
                <w:numId w:val="41"/>
              </w:numPr>
              <w:rPr>
                <w:lang w:eastAsia="en-GB"/>
              </w:rPr>
            </w:pPr>
            <w:r w:rsidRPr="003D44E8">
              <w:rPr>
                <w:lang w:eastAsia="en-GB"/>
              </w:rPr>
              <w:t>be an AGHE and subject to official veterinary controls;</w:t>
            </w:r>
          </w:p>
          <w:p w14:paraId="5B350D9A" w14:textId="0B10369C" w:rsidR="0079398C" w:rsidRPr="003D44E8" w:rsidRDefault="0079398C" w:rsidP="00111E79">
            <w:pPr>
              <w:pStyle w:val="Paragraph0"/>
              <w:numPr>
                <w:ilvl w:val="0"/>
                <w:numId w:val="41"/>
              </w:numPr>
              <w:rPr>
                <w:lang w:eastAsia="en-GB"/>
              </w:rPr>
            </w:pPr>
            <w:r w:rsidRPr="003D44E8">
              <w:rPr>
                <w:lang w:eastAsia="en-GB"/>
              </w:rPr>
              <w:t>comply with general and specific hygiene requirements of Regulation (EC) No. 853/2004 and have in place a food safety management procedure based on HACCP principles;</w:t>
            </w:r>
          </w:p>
        </w:tc>
      </w:tr>
    </w:tbl>
    <w:p w14:paraId="30149993" w14:textId="77777777" w:rsidR="00CB3606" w:rsidRDefault="00CB3606">
      <w:pPr>
        <w:tabs>
          <w:tab w:val="clear" w:pos="851"/>
          <w:tab w:val="clear" w:pos="1701"/>
          <w:tab w:val="clear" w:pos="2552"/>
          <w:tab w:val="clear" w:pos="3402"/>
          <w:tab w:val="clear" w:pos="9072"/>
        </w:tabs>
        <w:spacing w:after="0" w:line="240" w:lineRule="auto"/>
        <w:jc w:val="left"/>
        <w:rPr>
          <w:rFonts w:cs="Arial"/>
          <w:b/>
          <w:bCs/>
          <w:color w:val="000000" w:themeColor="text1"/>
          <w:sz w:val="32"/>
          <w:szCs w:val="32"/>
        </w:rPr>
      </w:pPr>
      <w:r>
        <w:br w:type="page"/>
      </w:r>
    </w:p>
    <w:p w14:paraId="6D671042" w14:textId="204FCA67" w:rsidR="00672098" w:rsidRPr="003D44E8" w:rsidDel="31675AEC" w:rsidRDefault="530CED78" w:rsidP="002C00E9">
      <w:pPr>
        <w:pStyle w:val="Heading1"/>
      </w:pPr>
      <w:bookmarkStart w:id="29" w:name="_Toc45696671"/>
      <w:r w:rsidRPr="003D44E8">
        <w:t>Transport</w:t>
      </w:r>
      <w:bookmarkEnd w:id="29"/>
      <w:r w:rsidRPr="003D44E8">
        <w:t xml:space="preserve"> </w:t>
      </w:r>
    </w:p>
    <w:p w14:paraId="2564E198" w14:textId="477F9638" w:rsidR="3E8C7552" w:rsidRDefault="2DD54564" w:rsidP="36127E20">
      <w:pPr>
        <w:pStyle w:val="ListParagraph"/>
        <w:ind w:left="0"/>
        <w:rPr>
          <w:rFonts w:eastAsia="Arial" w:cs="Arial"/>
        </w:rPr>
      </w:pPr>
      <w:r w:rsidRPr="578BDA25">
        <w:rPr>
          <w:rFonts w:eastAsia="Arial" w:cs="Arial"/>
        </w:rPr>
        <w:t>When transporting wild game from the shoot to a larder or to an AGHE</w:t>
      </w:r>
      <w:r w:rsidR="718E7FC5" w:rsidRPr="00EC612C">
        <w:rPr>
          <w:rFonts w:eastAsia="Arial" w:cs="Arial"/>
          <w:color w:val="000000" w:themeColor="text1"/>
        </w:rPr>
        <w:t>,</w:t>
      </w:r>
      <w:r w:rsidRPr="00EC612C">
        <w:rPr>
          <w:rFonts w:eastAsia="Arial" w:cs="Arial"/>
          <w:color w:val="000000" w:themeColor="text1"/>
        </w:rPr>
        <w:t xml:space="preserve"> </w:t>
      </w:r>
      <w:r w:rsidRPr="578BDA25">
        <w:rPr>
          <w:rFonts w:eastAsia="Arial" w:cs="Arial"/>
        </w:rPr>
        <w:t>it is essential to ensure good hygiene.</w:t>
      </w:r>
      <w:r w:rsidR="00167C8F">
        <w:rPr>
          <w:rFonts w:eastAsia="Arial" w:cs="Arial"/>
        </w:rPr>
        <w:t xml:space="preserve"> </w:t>
      </w:r>
      <w:r w:rsidRPr="578BDA25">
        <w:rPr>
          <w:rFonts w:eastAsia="Arial" w:cs="Arial"/>
        </w:rPr>
        <w:t xml:space="preserve">In particular, wild game </w:t>
      </w:r>
      <w:r w:rsidR="1847AE1A" w:rsidRPr="578BDA25">
        <w:rPr>
          <w:rFonts w:eastAsia="Arial" w:cs="Arial"/>
        </w:rPr>
        <w:t xml:space="preserve">must be stored away from people and animals and to allow good airflow between carcasses. </w:t>
      </w:r>
    </w:p>
    <w:p w14:paraId="0FC3C0D9" w14:textId="35F3D63E" w:rsidR="00F27A68" w:rsidRDefault="00F03205" w:rsidP="00D32F44">
      <w:pPr>
        <w:pStyle w:val="paragraph"/>
        <w:rPr>
          <w:rStyle w:val="eop"/>
          <w:rFonts w:cs="Arial"/>
          <w:color w:val="000000" w:themeColor="text1"/>
        </w:rPr>
      </w:pPr>
      <w:r w:rsidRPr="00F03205">
        <w:rPr>
          <w:rStyle w:val="normaltextrun"/>
          <w:rFonts w:cs="Arial"/>
          <w:color w:val="000000" w:themeColor="text1"/>
        </w:rPr>
        <w:t>For large wild game, chilling must begin within a reasonable</w:t>
      </w:r>
      <w:r w:rsidR="005432D4">
        <w:rPr>
          <w:rStyle w:val="normaltextrun"/>
          <w:rFonts w:cs="Arial"/>
          <w:color w:val="000000" w:themeColor="text1"/>
        </w:rPr>
        <w:t xml:space="preserve"> </w:t>
      </w:r>
      <w:r w:rsidRPr="00F03205">
        <w:rPr>
          <w:rStyle w:val="advancedproofingissue"/>
          <w:rFonts w:cs="Arial"/>
          <w:color w:val="000000" w:themeColor="text1"/>
        </w:rPr>
        <w:t>period of time</w:t>
      </w:r>
      <w:r w:rsidR="005432D4">
        <w:rPr>
          <w:rStyle w:val="normaltextrun"/>
          <w:rFonts w:cs="Arial"/>
          <w:color w:val="000000" w:themeColor="text1"/>
        </w:rPr>
        <w:t xml:space="preserve"> </w:t>
      </w:r>
      <w:r w:rsidRPr="00F03205">
        <w:rPr>
          <w:rStyle w:val="normaltextrun"/>
          <w:rFonts w:cs="Arial"/>
          <w:color w:val="000000" w:themeColor="text1"/>
        </w:rPr>
        <w:t>after killing and achieve a temperature throughout the meat of not more than 7°C.</w:t>
      </w:r>
      <w:r w:rsidR="00167C8F">
        <w:rPr>
          <w:rStyle w:val="normaltextrun"/>
          <w:rFonts w:cs="Arial"/>
          <w:color w:val="000000" w:themeColor="text1"/>
        </w:rPr>
        <w:t xml:space="preserve"> </w:t>
      </w:r>
      <w:r w:rsidRPr="00F03205">
        <w:rPr>
          <w:rStyle w:val="normaltextrun"/>
          <w:rFonts w:cs="Arial"/>
          <w:color w:val="000000" w:themeColor="text1"/>
        </w:rPr>
        <w:t xml:space="preserve">Food law states that </w:t>
      </w:r>
      <w:r w:rsidRPr="00331813">
        <w:rPr>
          <w:rStyle w:val="normaltextrun"/>
          <w:rFonts w:cs="Arial"/>
          <w:color w:val="000000" w:themeColor="text1"/>
        </w:rPr>
        <w:t>“Where climatic conditions so permit, active chilling is not necessary”.</w:t>
      </w:r>
      <w:r w:rsidR="00167C8F">
        <w:rPr>
          <w:rStyle w:val="normaltextrun"/>
          <w:rFonts w:cs="Arial"/>
          <w:color w:val="000000" w:themeColor="text1"/>
        </w:rPr>
        <w:t xml:space="preserve"> </w:t>
      </w:r>
      <w:r w:rsidRPr="00F03205">
        <w:rPr>
          <w:rStyle w:val="normaltextrun"/>
          <w:rFonts w:cs="Arial"/>
          <w:color w:val="000000" w:themeColor="text1"/>
        </w:rPr>
        <w:t>There may be occasions or times of the year when active chilling may not be required to reduce the temperature of large wild game to below 7°C.</w:t>
      </w:r>
      <w:r w:rsidR="00167C8F">
        <w:rPr>
          <w:rStyle w:val="normaltextrun"/>
          <w:rFonts w:cs="Arial"/>
          <w:color w:val="000000" w:themeColor="text1"/>
        </w:rPr>
        <w:t xml:space="preserve"> </w:t>
      </w:r>
      <w:r w:rsidRPr="00F03205">
        <w:rPr>
          <w:rStyle w:val="normaltextrun"/>
          <w:rFonts w:cs="Arial"/>
          <w:color w:val="000000" w:themeColor="text1"/>
        </w:rPr>
        <w:t xml:space="preserve">For small wild game, the required temperature is </w:t>
      </w:r>
      <w:r w:rsidR="00F00FA6" w:rsidRPr="00F03205">
        <w:rPr>
          <w:rStyle w:val="normaltextrun"/>
          <w:rFonts w:cs="Arial"/>
          <w:color w:val="000000" w:themeColor="text1"/>
        </w:rPr>
        <w:t>not more than</w:t>
      </w:r>
      <w:r w:rsidRPr="00F03205">
        <w:rPr>
          <w:rStyle w:val="normaltextrun"/>
          <w:rFonts w:cs="Arial"/>
          <w:color w:val="000000" w:themeColor="text1"/>
        </w:rPr>
        <w:t xml:space="preserve"> 4°C.</w:t>
      </w:r>
      <w:r w:rsidRPr="00F03205">
        <w:rPr>
          <w:rStyle w:val="eop"/>
          <w:rFonts w:cs="Arial"/>
          <w:color w:val="000000" w:themeColor="text1"/>
        </w:rPr>
        <w:t> </w:t>
      </w:r>
    </w:p>
    <w:p w14:paraId="65C38EF5" w14:textId="51F72BBD" w:rsidR="00F03205" w:rsidRPr="00F27A68" w:rsidRDefault="00F03205" w:rsidP="00D32F44">
      <w:pPr>
        <w:pStyle w:val="paragraph"/>
      </w:pPr>
      <w:r w:rsidRPr="00F03205">
        <w:rPr>
          <w:rStyle w:val="normaltextrun"/>
          <w:rFonts w:cs="Arial"/>
          <w:color w:val="000000" w:themeColor="text1"/>
        </w:rPr>
        <w:t>However, it is likely that active chilling of the wild game bodies will be required to meet this temperature objective, for example, if:</w:t>
      </w:r>
    </w:p>
    <w:p w14:paraId="1A504531" w14:textId="7FF4049A" w:rsidR="00F03205" w:rsidRPr="00F03205" w:rsidRDefault="00F03205" w:rsidP="00111E79">
      <w:pPr>
        <w:pStyle w:val="Paragraph0"/>
        <w:numPr>
          <w:ilvl w:val="0"/>
          <w:numId w:val="51"/>
        </w:numPr>
        <w:rPr>
          <w:rFonts w:ascii="Segoe UI" w:hAnsi="Segoe UI" w:cs="Segoe UI"/>
          <w:sz w:val="18"/>
          <w:szCs w:val="18"/>
        </w:rPr>
      </w:pPr>
      <w:r w:rsidRPr="00F03205">
        <w:rPr>
          <w:rStyle w:val="normaltextrun"/>
          <w:rFonts w:cs="Arial"/>
          <w:color w:val="000000" w:themeColor="text1"/>
        </w:rPr>
        <w:t>Game are not transported to an approved game handling establishment as soon as possible after killing and are intended to be stored at the site of primary production or elsewhere for </w:t>
      </w:r>
      <w:r w:rsidR="00C22E95" w:rsidRPr="00F03205">
        <w:rPr>
          <w:rStyle w:val="advancedproofingissue"/>
          <w:rFonts w:cs="Arial"/>
          <w:color w:val="000000" w:themeColor="text1"/>
        </w:rPr>
        <w:t>a period</w:t>
      </w:r>
      <w:r w:rsidR="00C22E95">
        <w:rPr>
          <w:rStyle w:val="advancedproofingissue"/>
          <w:rFonts w:cs="Arial"/>
          <w:color w:val="000000" w:themeColor="text1"/>
        </w:rPr>
        <w:t xml:space="preserve"> of time</w:t>
      </w:r>
      <w:r w:rsidR="00735166">
        <w:rPr>
          <w:rStyle w:val="advancedproofingissue"/>
          <w:rFonts w:cs="Arial"/>
          <w:color w:val="000000" w:themeColor="text1"/>
        </w:rPr>
        <w:t>.</w:t>
      </w:r>
      <w:r w:rsidRPr="00F03205">
        <w:rPr>
          <w:rStyle w:val="eop"/>
          <w:rFonts w:cs="Arial"/>
          <w:color w:val="000000" w:themeColor="text1"/>
        </w:rPr>
        <w:t> </w:t>
      </w:r>
    </w:p>
    <w:p w14:paraId="147B29C4" w14:textId="2649FE7E" w:rsidR="00D50C77" w:rsidRDefault="00F03205" w:rsidP="00111E79">
      <w:pPr>
        <w:pStyle w:val="Paragraph0"/>
        <w:numPr>
          <w:ilvl w:val="0"/>
          <w:numId w:val="51"/>
        </w:numPr>
        <w:rPr>
          <w:rStyle w:val="eop"/>
          <w:rFonts w:cs="Arial"/>
          <w:color w:val="000000" w:themeColor="text1"/>
        </w:rPr>
      </w:pPr>
      <w:r w:rsidRPr="00F03205">
        <w:rPr>
          <w:rStyle w:val="normaltextrun"/>
          <w:rFonts w:cs="Arial"/>
          <w:color w:val="000000" w:themeColor="text1"/>
        </w:rPr>
        <w:t>Transportation from the place of primary production or place of storage of the primary product is prolonged</w:t>
      </w:r>
      <w:r w:rsidR="00735166">
        <w:rPr>
          <w:rStyle w:val="normaltextrun"/>
          <w:rFonts w:cs="Arial"/>
          <w:color w:val="000000" w:themeColor="text1"/>
        </w:rPr>
        <w:t>.</w:t>
      </w:r>
    </w:p>
    <w:p w14:paraId="7FB4DC25" w14:textId="77777777" w:rsidR="00D50C77" w:rsidRDefault="00D50C77">
      <w:pPr>
        <w:tabs>
          <w:tab w:val="clear" w:pos="851"/>
          <w:tab w:val="clear" w:pos="1701"/>
          <w:tab w:val="clear" w:pos="2552"/>
          <w:tab w:val="clear" w:pos="3402"/>
          <w:tab w:val="clear" w:pos="9072"/>
        </w:tabs>
        <w:spacing w:after="0" w:line="240" w:lineRule="auto"/>
        <w:jc w:val="left"/>
        <w:rPr>
          <w:rStyle w:val="eop"/>
          <w:rFonts w:cs="Arial"/>
          <w:color w:val="000000" w:themeColor="text1"/>
        </w:rPr>
      </w:pPr>
      <w:r>
        <w:rPr>
          <w:rStyle w:val="eop"/>
          <w:rFonts w:cs="Arial"/>
          <w:color w:val="000000" w:themeColor="text1"/>
        </w:rPr>
        <w:br w:type="page"/>
      </w:r>
    </w:p>
    <w:p w14:paraId="6433E827" w14:textId="353A11A1" w:rsidR="00900A75" w:rsidRPr="00331813" w:rsidRDefault="00900A75" w:rsidP="00402B89">
      <w:pPr>
        <w:pStyle w:val="Heading20"/>
        <w:rPr>
          <w:rStyle w:val="eop"/>
        </w:rPr>
      </w:pPr>
      <w:r w:rsidRPr="00331813">
        <w:rPr>
          <w:rStyle w:val="eop"/>
        </w:rPr>
        <w:t xml:space="preserve">Good </w:t>
      </w:r>
      <w:r w:rsidR="00331813" w:rsidRPr="00331813">
        <w:rPr>
          <w:rStyle w:val="eop"/>
        </w:rPr>
        <w:t>e</w:t>
      </w:r>
      <w:r w:rsidRPr="00331813">
        <w:rPr>
          <w:rStyle w:val="eop"/>
        </w:rPr>
        <w:t xml:space="preserve">xamples of </w:t>
      </w:r>
      <w:r w:rsidR="00331813" w:rsidRPr="00331813">
        <w:rPr>
          <w:rStyle w:val="eop"/>
        </w:rPr>
        <w:t>t</w:t>
      </w:r>
      <w:r w:rsidRPr="00331813">
        <w:rPr>
          <w:rStyle w:val="eop"/>
        </w:rPr>
        <w:t>ransportation</w:t>
      </w:r>
    </w:p>
    <w:p w14:paraId="2E294E30" w14:textId="4C4EF4C6" w:rsidR="00612330" w:rsidRDefault="00612330" w:rsidP="00331813">
      <w:pPr>
        <w:pStyle w:val="paragraph"/>
        <w:rPr>
          <w:rStyle w:val="eop"/>
          <w:rFonts w:cs="Arial"/>
          <w:color w:val="000000" w:themeColor="text1"/>
        </w:rPr>
      </w:pPr>
      <w:r w:rsidRPr="00612330">
        <w:rPr>
          <w:rStyle w:val="eop"/>
          <w:rFonts w:cs="Arial"/>
          <w:color w:val="000000" w:themeColor="text1"/>
        </w:rPr>
        <w:t>Clean hygienic transportation, preventing contamination and allowing good air flow between carcases</w:t>
      </w:r>
      <w:r w:rsidR="00AF556C">
        <w:rPr>
          <w:rStyle w:val="eop"/>
          <w:rFonts w:cs="Arial"/>
          <w:color w:val="000000" w:themeColor="text1"/>
        </w:rPr>
        <w:t>.</w:t>
      </w:r>
    </w:p>
    <w:p w14:paraId="0C1133F6" w14:textId="58C9E369" w:rsidR="00331813" w:rsidRPr="002C00E9" w:rsidRDefault="00331813" w:rsidP="002C00E9">
      <w:pPr>
        <w:pStyle w:val="Caption0"/>
        <w:rPr>
          <w:rStyle w:val="eop"/>
        </w:rPr>
      </w:pPr>
      <w:r w:rsidRPr="002C00E9">
        <w:rPr>
          <w:rStyle w:val="eop"/>
        </w:rPr>
        <w:t>Figure 1: Good examples of transportation</w:t>
      </w:r>
    </w:p>
    <w:p w14:paraId="365E0D1D" w14:textId="505AC476" w:rsidR="00900A75" w:rsidRDefault="00AF556C" w:rsidP="00D32F44">
      <w:pPr>
        <w:pStyle w:val="paragraph"/>
        <w:rPr>
          <w:rStyle w:val="eop"/>
          <w:rFonts w:cs="Arial"/>
          <w:color w:val="000000" w:themeColor="text1"/>
        </w:rPr>
      </w:pPr>
      <w:r>
        <w:rPr>
          <w:noProof/>
        </w:rPr>
        <w:drawing>
          <wp:inline distT="0" distB="0" distL="0" distR="0" wp14:anchorId="452FD19C" wp14:editId="179880AC">
            <wp:extent cx="5550184" cy="2578233"/>
            <wp:effectExtent l="0" t="0" r="0" b="0"/>
            <wp:docPr id="792605147" name="Picture 21" descr="Good examples of transportation of wild game after being killed by the hunter. Birds and larger game, hanging neatly with enough space in between. The transport should be clean and not shared with any other animals, e.g. dog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5550184" cy="2578233"/>
                    </a:xfrm>
                    <a:prstGeom prst="rect">
                      <a:avLst/>
                    </a:prstGeom>
                  </pic:spPr>
                </pic:pic>
              </a:graphicData>
            </a:graphic>
          </wp:inline>
        </w:drawing>
      </w:r>
    </w:p>
    <w:p w14:paraId="50D2CC90" w14:textId="1E9A8439" w:rsidR="00900A75" w:rsidRPr="00C75DDF" w:rsidRDefault="00900A75" w:rsidP="002C00E9">
      <w:pPr>
        <w:pStyle w:val="Heading20"/>
      </w:pPr>
      <w:r w:rsidRPr="00C75DDF">
        <w:t>Bad examples of transportation</w:t>
      </w:r>
    </w:p>
    <w:p w14:paraId="2D2C1123" w14:textId="42A87534" w:rsidR="00C75DDF" w:rsidRDefault="00331813" w:rsidP="00900A75">
      <w:pPr>
        <w:rPr>
          <w:rFonts w:eastAsia="Arial" w:cs="Arial"/>
          <w:bCs/>
          <w:color w:val="252423"/>
        </w:rPr>
      </w:pPr>
      <w:r>
        <w:rPr>
          <w:rFonts w:eastAsia="Arial" w:cs="Arial"/>
          <w:bCs/>
          <w:color w:val="252423"/>
        </w:rPr>
        <w:t>H</w:t>
      </w:r>
      <w:r w:rsidR="00C75DDF" w:rsidRPr="00C75DDF">
        <w:rPr>
          <w:rFonts w:eastAsia="Arial" w:cs="Arial"/>
          <w:bCs/>
          <w:color w:val="252423"/>
        </w:rPr>
        <w:t>eaping and cross contamination should be avoided</w:t>
      </w:r>
      <w:r>
        <w:rPr>
          <w:rFonts w:eastAsia="Arial" w:cs="Arial"/>
          <w:bCs/>
          <w:color w:val="252423"/>
        </w:rPr>
        <w:t>.</w:t>
      </w:r>
    </w:p>
    <w:p w14:paraId="71374ECB" w14:textId="6C9F9F20" w:rsidR="00331813" w:rsidRDefault="00331813" w:rsidP="00331813">
      <w:pPr>
        <w:pStyle w:val="Caption0"/>
        <w:rPr>
          <w:rFonts w:eastAsia="Arial"/>
        </w:rPr>
      </w:pPr>
      <w:r>
        <w:rPr>
          <w:rFonts w:eastAsia="Arial"/>
        </w:rPr>
        <w:t>Figure 2: Bad examples of transportation</w:t>
      </w:r>
    </w:p>
    <w:p w14:paraId="41FE9158" w14:textId="5187F80B" w:rsidR="00900A75" w:rsidRDefault="002477C3" w:rsidP="00900A75">
      <w:pPr>
        <w:rPr>
          <w:rFonts w:eastAsia="Arial" w:cs="Arial"/>
          <w:color w:val="252423"/>
        </w:rPr>
      </w:pPr>
      <w:r>
        <w:rPr>
          <w:noProof/>
        </w:rPr>
        <w:drawing>
          <wp:inline distT="0" distB="0" distL="0" distR="0" wp14:anchorId="684396B6" wp14:editId="59CC495A">
            <wp:extent cx="5740694" cy="2190863"/>
            <wp:effectExtent l="0" t="0" r="0" b="0"/>
            <wp:docPr id="438089619" name="Picture 28" descr="Bad examples of transportation after wild game shot by the hunter. No dogs or any other animals should be laying alongside the shot game. The animals should not be 'piled' up, but neatly placed, with enough space between. The transport should not be dirty or be too small for the shot game, and the transportation should not be dam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5740694" cy="2190863"/>
                    </a:xfrm>
                    <a:prstGeom prst="rect">
                      <a:avLst/>
                    </a:prstGeom>
                  </pic:spPr>
                </pic:pic>
              </a:graphicData>
            </a:graphic>
          </wp:inline>
        </w:drawing>
      </w:r>
    </w:p>
    <w:p w14:paraId="600E2457" w14:textId="0F014D09" w:rsidR="00900A75" w:rsidRPr="00B118EF" w:rsidRDefault="00331813" w:rsidP="00900A75">
      <w:pPr>
        <w:rPr>
          <w:rFonts w:eastAsia="Arial" w:cs="Arial"/>
          <w:color w:val="252423"/>
        </w:rPr>
      </w:pPr>
      <w:r>
        <w:rPr>
          <w:rFonts w:eastAsia="Arial" w:cs="Arial"/>
          <w:color w:val="252423"/>
        </w:rPr>
        <w:t>F</w:t>
      </w:r>
      <w:r w:rsidR="00D76BE6">
        <w:rPr>
          <w:rFonts w:eastAsia="Arial" w:cs="Arial"/>
          <w:color w:val="252423"/>
        </w:rPr>
        <w:t xml:space="preserve">urther pictures </w:t>
      </w:r>
      <w:r>
        <w:rPr>
          <w:rFonts w:eastAsia="Arial" w:cs="Arial"/>
          <w:color w:val="252423"/>
        </w:rPr>
        <w:t xml:space="preserve">of </w:t>
      </w:r>
      <w:hyperlink r:id="rId28" w:history="1">
        <w:r w:rsidRPr="00331813">
          <w:rPr>
            <w:rStyle w:val="Hyperlink"/>
            <w:rFonts w:eastAsia="Arial" w:cs="Arial"/>
            <w:sz w:val="24"/>
          </w:rPr>
          <w:t xml:space="preserve">good </w:t>
        </w:r>
        <w:r w:rsidR="00D76BE6" w:rsidRPr="00331813">
          <w:rPr>
            <w:rStyle w:val="Hyperlink"/>
            <w:rFonts w:eastAsia="Arial" w:cs="Arial"/>
            <w:sz w:val="24"/>
          </w:rPr>
          <w:t>and</w:t>
        </w:r>
        <w:r w:rsidRPr="00331813">
          <w:rPr>
            <w:rStyle w:val="Hyperlink"/>
            <w:rFonts w:eastAsia="Arial" w:cs="Arial"/>
            <w:sz w:val="24"/>
          </w:rPr>
          <w:t xml:space="preserve"> bad</w:t>
        </w:r>
        <w:r w:rsidR="00D76BE6" w:rsidRPr="00331813">
          <w:rPr>
            <w:rStyle w:val="Hyperlink"/>
            <w:rFonts w:eastAsia="Arial" w:cs="Arial"/>
            <w:sz w:val="24"/>
          </w:rPr>
          <w:t xml:space="preserve"> examples </w:t>
        </w:r>
        <w:r w:rsidRPr="00331813">
          <w:rPr>
            <w:rStyle w:val="Hyperlink"/>
            <w:rFonts w:eastAsia="Arial" w:cs="Arial"/>
            <w:sz w:val="24"/>
          </w:rPr>
          <w:t>of transpor</w:t>
        </w:r>
        <w:r>
          <w:rPr>
            <w:rStyle w:val="Hyperlink"/>
            <w:rFonts w:eastAsia="Arial" w:cs="Arial"/>
            <w:sz w:val="24"/>
          </w:rPr>
          <w:t>tation</w:t>
        </w:r>
      </w:hyperlink>
      <w:r>
        <w:rPr>
          <w:rFonts w:eastAsia="Arial" w:cs="Arial"/>
          <w:color w:val="252423"/>
        </w:rPr>
        <w:t xml:space="preserve"> are available.</w:t>
      </w:r>
      <w:r w:rsidR="00D76BE6">
        <w:rPr>
          <w:rFonts w:eastAsia="Arial" w:cs="Arial"/>
          <w:color w:val="252423"/>
        </w:rPr>
        <w:t xml:space="preserve"> </w:t>
      </w:r>
    </w:p>
    <w:p w14:paraId="6AD779D3" w14:textId="14357FA4" w:rsidR="00672098" w:rsidRPr="00BC5BCA" w:rsidRDefault="00672098" w:rsidP="003A3CC2">
      <w:pPr>
        <w:pStyle w:val="Heading1"/>
        <w:rPr>
          <w:rFonts w:eastAsia="Arial"/>
        </w:rPr>
      </w:pPr>
      <w:bookmarkStart w:id="30" w:name="_Toc45696672"/>
      <w:r w:rsidRPr="00BC5BCA">
        <w:rPr>
          <w:rFonts w:eastAsia="Arial"/>
        </w:rPr>
        <w:t>Traceability</w:t>
      </w:r>
      <w:bookmarkEnd w:id="30"/>
      <w:r w:rsidRPr="00BC5BCA">
        <w:rPr>
          <w:rFonts w:eastAsia="Arial"/>
        </w:rPr>
        <w:t xml:space="preserve"> </w:t>
      </w:r>
    </w:p>
    <w:p w14:paraId="67698CF6" w14:textId="002BE001" w:rsidR="00C3524F" w:rsidRPr="00331813" w:rsidRDefault="00C3524F" w:rsidP="00331813">
      <w:pPr>
        <w:pStyle w:val="Paragraph0"/>
        <w:rPr>
          <w:kern w:val="0"/>
        </w:rPr>
      </w:pPr>
      <w:r w:rsidRPr="36127E20">
        <w:t xml:space="preserve">Traceability is defined in Article 3 (15) of </w:t>
      </w:r>
      <w:r w:rsidR="00970FDE" w:rsidRPr="00331813">
        <w:t xml:space="preserve">Regulation (EC) </w:t>
      </w:r>
      <w:r w:rsidRPr="00331813">
        <w:t>178/2002</w:t>
      </w:r>
      <w:r w:rsidR="00B83BD2" w:rsidRPr="00331813">
        <w:t xml:space="preserve"> as</w:t>
      </w:r>
      <w:r w:rsidR="00CD6EBA" w:rsidRPr="00331813">
        <w:t>:</w:t>
      </w:r>
    </w:p>
    <w:p w14:paraId="57519634" w14:textId="7CD84AAC" w:rsidR="00C3524F" w:rsidRPr="003A3CC2" w:rsidRDefault="00CD6EBA" w:rsidP="00331813">
      <w:pPr>
        <w:pStyle w:val="Paragraph0"/>
      </w:pPr>
      <w:r w:rsidRPr="00331813">
        <w:t>“</w:t>
      </w:r>
      <w:r w:rsidR="00C3524F" w:rsidRPr="003A3CC2">
        <w:t>the ability to trace and follow a food, feed, food-producing animal or substance intended to be, or expected to be incorporated into a food or feed, through all stages of production, processing and distribution</w:t>
      </w:r>
      <w:r w:rsidRPr="003A3CC2">
        <w:t>”</w:t>
      </w:r>
      <w:r w:rsidR="00970FDE" w:rsidRPr="003A3CC2">
        <w:t>.</w:t>
      </w:r>
    </w:p>
    <w:p w14:paraId="6FFC24C0" w14:textId="0A7D7140" w:rsidR="00672098" w:rsidRPr="003A3CC2" w:rsidRDefault="00672098" w:rsidP="00111E79">
      <w:pPr>
        <w:pStyle w:val="Paragraph0"/>
        <w:numPr>
          <w:ilvl w:val="0"/>
          <w:numId w:val="42"/>
        </w:numPr>
        <w:rPr>
          <w:szCs w:val="24"/>
        </w:rPr>
      </w:pPr>
      <w:r w:rsidRPr="003A3CC2">
        <w:rPr>
          <w:rFonts w:eastAsia="Arial" w:cs="Arial"/>
        </w:rPr>
        <w:t xml:space="preserve">Primary producers (e.g. trained hunters) are expected to maintain full traceability records of all small and large </w:t>
      </w:r>
      <w:r w:rsidR="00590F50" w:rsidRPr="003A3CC2">
        <w:rPr>
          <w:rFonts w:eastAsia="Arial" w:cs="Arial"/>
        </w:rPr>
        <w:t xml:space="preserve">wild </w:t>
      </w:r>
      <w:r w:rsidRPr="003A3CC2">
        <w:rPr>
          <w:rFonts w:eastAsia="Arial" w:cs="Arial"/>
        </w:rPr>
        <w:t>game.</w:t>
      </w:r>
      <w:r w:rsidR="00167C8F" w:rsidRPr="003A3CC2">
        <w:rPr>
          <w:rFonts w:eastAsia="Arial" w:cs="Arial"/>
        </w:rPr>
        <w:t xml:space="preserve"> </w:t>
      </w:r>
      <w:r w:rsidRPr="003A3CC2">
        <w:t>The requirements of traceability are taken from Article 18 Regulation 178/2002</w:t>
      </w:r>
      <w:r w:rsidR="0022110C" w:rsidRPr="003A3CC2">
        <w:t>.</w:t>
      </w:r>
      <w:r w:rsidR="00167C8F" w:rsidRPr="003A3CC2">
        <w:t xml:space="preserve"> </w:t>
      </w:r>
      <w:r w:rsidR="0022110C" w:rsidRPr="003A3CC2">
        <w:t>Please refer to these regulations for further information on traceability.</w:t>
      </w:r>
      <w:r w:rsidR="00167C8F" w:rsidRPr="003A3CC2">
        <w:t xml:space="preserve"> </w:t>
      </w:r>
    </w:p>
    <w:p w14:paraId="371ACE1D" w14:textId="11FE506A" w:rsidR="00672098" w:rsidRPr="003A3CC2" w:rsidRDefault="00C76ECA" w:rsidP="00331813">
      <w:pPr>
        <w:pStyle w:val="Paragraph0"/>
        <w:rPr>
          <w:rFonts w:eastAsia="Arial"/>
        </w:rPr>
      </w:pPr>
      <w:r w:rsidRPr="003A3CC2">
        <w:rPr>
          <w:rFonts w:eastAsia="Arial"/>
        </w:rPr>
        <w:t>The information</w:t>
      </w:r>
      <w:r w:rsidR="00F70EDB" w:rsidRPr="003A3CC2">
        <w:rPr>
          <w:rFonts w:eastAsia="Arial"/>
        </w:rPr>
        <w:t xml:space="preserve"> </w:t>
      </w:r>
      <w:r w:rsidR="7DC6A11A" w:rsidRPr="003A3CC2">
        <w:rPr>
          <w:rFonts w:eastAsia="Arial"/>
        </w:rPr>
        <w:t>required</w:t>
      </w:r>
      <w:r w:rsidRPr="003A3CC2">
        <w:rPr>
          <w:rFonts w:eastAsia="Arial"/>
        </w:rPr>
        <w:t xml:space="preserve"> </w:t>
      </w:r>
      <w:r w:rsidR="003A5D50" w:rsidRPr="003A3CC2">
        <w:rPr>
          <w:rFonts w:eastAsia="Arial"/>
        </w:rPr>
        <w:t xml:space="preserve">to accompany </w:t>
      </w:r>
      <w:r w:rsidRPr="003A3CC2">
        <w:rPr>
          <w:rFonts w:eastAsia="Arial"/>
        </w:rPr>
        <w:t>wild game me</w:t>
      </w:r>
      <w:r w:rsidR="00FF66A8" w:rsidRPr="003A3CC2">
        <w:rPr>
          <w:rFonts w:eastAsia="Arial"/>
        </w:rPr>
        <w:t>a</w:t>
      </w:r>
      <w:r w:rsidRPr="003A3CC2">
        <w:rPr>
          <w:rFonts w:eastAsia="Arial"/>
        </w:rPr>
        <w:t xml:space="preserve">t </w:t>
      </w:r>
      <w:r w:rsidR="00ED52E6" w:rsidRPr="003A3CC2">
        <w:rPr>
          <w:rFonts w:eastAsia="Arial"/>
        </w:rPr>
        <w:t>to be</w:t>
      </w:r>
      <w:r w:rsidRPr="003A3CC2">
        <w:rPr>
          <w:rFonts w:eastAsia="Arial"/>
        </w:rPr>
        <w:t xml:space="preserve"> </w:t>
      </w:r>
      <w:r w:rsidR="70F291E3" w:rsidRPr="003A3CC2">
        <w:rPr>
          <w:rFonts w:eastAsia="Arial"/>
        </w:rPr>
        <w:t>suppl</w:t>
      </w:r>
      <w:r w:rsidR="00ED52E6" w:rsidRPr="003A3CC2">
        <w:rPr>
          <w:rFonts w:eastAsia="Arial"/>
        </w:rPr>
        <w:t>ied</w:t>
      </w:r>
      <w:r w:rsidR="70F291E3" w:rsidRPr="003A3CC2">
        <w:rPr>
          <w:rFonts w:eastAsia="Arial"/>
        </w:rPr>
        <w:t xml:space="preserve"> to an </w:t>
      </w:r>
      <w:r w:rsidRPr="003A3CC2">
        <w:rPr>
          <w:rFonts w:eastAsia="Arial"/>
        </w:rPr>
        <w:t>AGHE is as follows</w:t>
      </w:r>
      <w:r w:rsidR="000E38A6" w:rsidRPr="003A3CC2">
        <w:rPr>
          <w:rFonts w:eastAsia="Arial"/>
        </w:rPr>
        <w:t>, as seen in 931/2011:</w:t>
      </w:r>
    </w:p>
    <w:p w14:paraId="1A620BD3" w14:textId="4B91BCB8" w:rsidR="00672098" w:rsidRPr="003A3CC2" w:rsidRDefault="00672098" w:rsidP="00111E79">
      <w:pPr>
        <w:pStyle w:val="Paragraph0"/>
        <w:numPr>
          <w:ilvl w:val="0"/>
          <w:numId w:val="42"/>
        </w:numPr>
      </w:pPr>
      <w:r w:rsidRPr="003A3CC2">
        <w:t>Accurate description of the animal (</w:t>
      </w:r>
      <w:r w:rsidRPr="003A3CC2">
        <w:rPr>
          <w:rFonts w:eastAsia="Arial"/>
        </w:rPr>
        <w:t>date, time and location where animal is shot, species, approximate age, sex</w:t>
      </w:r>
      <w:r w:rsidR="00DF4BE9" w:rsidRPr="003A3CC2">
        <w:t>)</w:t>
      </w:r>
      <w:r w:rsidR="00235E82" w:rsidRPr="003A3CC2">
        <w:t>.</w:t>
      </w:r>
    </w:p>
    <w:p w14:paraId="3E6C5699" w14:textId="7E85B13B" w:rsidR="00672098" w:rsidRPr="003A3CC2" w:rsidRDefault="00672098" w:rsidP="00111E79">
      <w:pPr>
        <w:pStyle w:val="Paragraph0"/>
        <w:numPr>
          <w:ilvl w:val="0"/>
          <w:numId w:val="42"/>
        </w:numPr>
        <w:rPr>
          <w:szCs w:val="24"/>
        </w:rPr>
      </w:pPr>
      <w:r w:rsidRPr="003A3CC2">
        <w:t>Volume/quantity;</w:t>
      </w:r>
      <w:r w:rsidRPr="003A3CC2">
        <w:rPr>
          <w:rFonts w:eastAsia="Arial"/>
        </w:rPr>
        <w:t xml:space="preserve"> number of animals with approximate size/weight (large game) or volume (small game)</w:t>
      </w:r>
      <w:r w:rsidR="00235E82" w:rsidRPr="003A3CC2">
        <w:rPr>
          <w:rFonts w:eastAsia="Arial"/>
        </w:rPr>
        <w:t>.</w:t>
      </w:r>
    </w:p>
    <w:p w14:paraId="5D430738" w14:textId="2C66CAFA" w:rsidR="00672098" w:rsidRPr="003A3CC2" w:rsidRDefault="00672098" w:rsidP="00111E79">
      <w:pPr>
        <w:pStyle w:val="Paragraph0"/>
        <w:numPr>
          <w:ilvl w:val="0"/>
          <w:numId w:val="42"/>
        </w:numPr>
      </w:pPr>
      <w:r w:rsidRPr="003A3CC2">
        <w:t>Name and address of person/food business dispatching</w:t>
      </w:r>
      <w:r w:rsidR="00235E82" w:rsidRPr="003A3CC2">
        <w:t>.</w:t>
      </w:r>
    </w:p>
    <w:p w14:paraId="0C76A607" w14:textId="29E9D072" w:rsidR="00DF4BE9" w:rsidRPr="003A3CC2" w:rsidRDefault="00672098" w:rsidP="00111E79">
      <w:pPr>
        <w:pStyle w:val="Paragraph0"/>
        <w:numPr>
          <w:ilvl w:val="0"/>
          <w:numId w:val="42"/>
        </w:numPr>
      </w:pPr>
      <w:r w:rsidRPr="003A3CC2">
        <w:t xml:space="preserve">Name and address of carrier / transporter / person responsible for moving </w:t>
      </w:r>
      <w:r w:rsidR="00235E82" w:rsidRPr="003A3CC2">
        <w:t>wild game.</w:t>
      </w:r>
      <w:r w:rsidRPr="003A3CC2">
        <w:t xml:space="preserve"> </w:t>
      </w:r>
    </w:p>
    <w:p w14:paraId="08A2780D" w14:textId="1075FA9B" w:rsidR="00672098" w:rsidRPr="003A3CC2" w:rsidRDefault="00672098" w:rsidP="00111E79">
      <w:pPr>
        <w:pStyle w:val="Paragraph0"/>
        <w:numPr>
          <w:ilvl w:val="0"/>
          <w:numId w:val="42"/>
        </w:numPr>
      </w:pPr>
      <w:r w:rsidRPr="003A3CC2">
        <w:t>Name and address of the food business receiving the food</w:t>
      </w:r>
      <w:r w:rsidR="00235E82" w:rsidRPr="003A3CC2">
        <w:t>.</w:t>
      </w:r>
    </w:p>
    <w:p w14:paraId="5BE43BA6" w14:textId="5E1C7148" w:rsidR="00672098" w:rsidRDefault="00672098" w:rsidP="00111E79">
      <w:pPr>
        <w:pStyle w:val="Paragraph0"/>
        <w:numPr>
          <w:ilvl w:val="0"/>
          <w:numId w:val="42"/>
        </w:numPr>
        <w:rPr>
          <w:szCs w:val="24"/>
        </w:rPr>
      </w:pPr>
      <w:r w:rsidRPr="003A3CC2">
        <w:t>Reference identifying</w:t>
      </w:r>
      <w:r>
        <w:t xml:space="preserve"> lot, batch or consignment</w:t>
      </w:r>
      <w:r w:rsidR="00235E82">
        <w:t>.</w:t>
      </w:r>
    </w:p>
    <w:p w14:paraId="5DD14098" w14:textId="5C1D0B36" w:rsidR="00672098" w:rsidRDefault="00672098" w:rsidP="00111E79">
      <w:pPr>
        <w:pStyle w:val="Paragraph0"/>
        <w:numPr>
          <w:ilvl w:val="0"/>
          <w:numId w:val="42"/>
        </w:numPr>
      </w:pPr>
      <w:r>
        <w:t>Date of dispatch</w:t>
      </w:r>
      <w:r w:rsidR="00235E82">
        <w:t>.</w:t>
      </w:r>
    </w:p>
    <w:p w14:paraId="2A20A3B4" w14:textId="2C8B9399" w:rsidR="00D24D0E" w:rsidRPr="003A3CC2" w:rsidRDefault="00A75D94" w:rsidP="00331813">
      <w:pPr>
        <w:pStyle w:val="Paragraph0"/>
        <w:rPr>
          <w:i/>
          <w:iCs/>
        </w:rPr>
      </w:pPr>
      <w:r>
        <w:t>T</w:t>
      </w:r>
      <w:r w:rsidR="00B42428">
        <w:t>he Regulations do not specify an amount of time traceability records should be kept</w:t>
      </w:r>
      <w:r w:rsidR="00DF4BE9">
        <w:t xml:space="preserve"> for</w:t>
      </w:r>
      <w:r w:rsidR="00B42428">
        <w:t>,</w:t>
      </w:r>
      <w:r w:rsidR="00BD7CB4">
        <w:t xml:space="preserve"> </w:t>
      </w:r>
      <w:r w:rsidR="00B42428">
        <w:t xml:space="preserve">other than </w:t>
      </w:r>
      <w:r w:rsidR="6F2A0A4A" w:rsidRPr="00331813">
        <w:t>“</w:t>
      </w:r>
      <w:r w:rsidR="00B42428" w:rsidRPr="00331813">
        <w:t>until it can be reasonably assumed that the food has been consumed</w:t>
      </w:r>
      <w:r w:rsidR="7225566D" w:rsidRPr="00331813">
        <w:t>”</w:t>
      </w:r>
      <w:r w:rsidR="00B42428" w:rsidRPr="00331813">
        <w:t>.</w:t>
      </w:r>
      <w:r w:rsidR="00B42428" w:rsidRPr="578BDA25">
        <w:rPr>
          <w:i/>
          <w:iCs/>
        </w:rPr>
        <w:t xml:space="preserve"> </w:t>
      </w:r>
    </w:p>
    <w:p w14:paraId="00B8C77F" w14:textId="75BCC4EA" w:rsidR="00B952D8" w:rsidRPr="003A3CC2" w:rsidRDefault="00B1404B" w:rsidP="00331813">
      <w:pPr>
        <w:pStyle w:val="Paragraph0"/>
      </w:pPr>
      <w:r w:rsidRPr="003A3CC2">
        <w:t xml:space="preserve">The following </w:t>
      </w:r>
      <w:r w:rsidR="00F871D2" w:rsidRPr="003A3CC2">
        <w:t xml:space="preserve">has been taken from </w:t>
      </w:r>
      <w:r w:rsidR="00D24D0E" w:rsidRPr="003A3CC2">
        <w:t>Regulation</w:t>
      </w:r>
      <w:r w:rsidR="00EC48CD" w:rsidRPr="003A3CC2">
        <w:t xml:space="preserve"> (EU)</w:t>
      </w:r>
      <w:r w:rsidR="00D24D0E" w:rsidRPr="003A3CC2">
        <w:t xml:space="preserve"> 931/2011 </w:t>
      </w:r>
      <w:r w:rsidRPr="003A3CC2">
        <w:t>(on the traceability requirements set by Regulation (EC) No 178/2002)</w:t>
      </w:r>
    </w:p>
    <w:p w14:paraId="413500CA" w14:textId="1483929B" w:rsidR="00D24D0E" w:rsidRDefault="00D24D0E" w:rsidP="00331813">
      <w:pPr>
        <w:pStyle w:val="Paragraph0"/>
      </w:pPr>
      <w:r>
        <w:t xml:space="preserve">Article 3(3): </w:t>
      </w:r>
    </w:p>
    <w:p w14:paraId="296C1B67" w14:textId="657BCC42" w:rsidR="00D24D0E" w:rsidRPr="00235E82" w:rsidRDefault="00331813" w:rsidP="00331813">
      <w:pPr>
        <w:pStyle w:val="Paragraph0"/>
        <w:ind w:left="720"/>
      </w:pPr>
      <w:r>
        <w:t>‘</w:t>
      </w:r>
      <w:r w:rsidR="00D24D0E" w:rsidRPr="00235E82">
        <w:t xml:space="preserve">The information referred to in paragraph 1 </w:t>
      </w:r>
      <w:r w:rsidR="00EF25A5" w:rsidRPr="00235E82">
        <w:t xml:space="preserve">(Article 3 (1) 931/2011) </w:t>
      </w:r>
      <w:r w:rsidR="00D24D0E" w:rsidRPr="00235E82">
        <w:t>shall be updated on a daily basis and kept at least available until it can be reasonably assumed that the food has been consumed.</w:t>
      </w:r>
    </w:p>
    <w:p w14:paraId="336405FA" w14:textId="47B05917" w:rsidR="00D24D0E" w:rsidRPr="00235E82" w:rsidRDefault="00D24D0E" w:rsidP="00331813">
      <w:pPr>
        <w:pStyle w:val="Paragraph0"/>
        <w:ind w:left="720"/>
      </w:pPr>
      <w:r w:rsidRPr="00235E82">
        <w:t>When requested by the competent authority, the food business operator shall provide the information without undue delay. The appropriate form in which the information must be made available is up to the choice of the supplier of the food, as long as the information requested in paragraph 1 is clearly and unequivocally available to and retrievable by the business operator to whom the food is supplied.</w:t>
      </w:r>
      <w:r w:rsidR="00331813">
        <w:t>’</w:t>
      </w:r>
    </w:p>
    <w:p w14:paraId="2DDB3084" w14:textId="77777777" w:rsidR="00CB3606" w:rsidRDefault="00CB3606">
      <w:pPr>
        <w:tabs>
          <w:tab w:val="clear" w:pos="851"/>
          <w:tab w:val="clear" w:pos="1701"/>
          <w:tab w:val="clear" w:pos="2552"/>
          <w:tab w:val="clear" w:pos="3402"/>
          <w:tab w:val="clear" w:pos="9072"/>
        </w:tabs>
        <w:spacing w:after="0" w:line="240" w:lineRule="auto"/>
        <w:jc w:val="left"/>
        <w:rPr>
          <w:rFonts w:eastAsia="Arial Black" w:cs="Arial"/>
          <w:b/>
          <w:bCs/>
          <w:color w:val="000000" w:themeColor="text1"/>
          <w:sz w:val="32"/>
          <w:szCs w:val="32"/>
        </w:rPr>
      </w:pPr>
      <w:r>
        <w:rPr>
          <w:rFonts w:eastAsia="Arial Black"/>
        </w:rPr>
        <w:br w:type="page"/>
      </w:r>
    </w:p>
    <w:p w14:paraId="7BBED369" w14:textId="42F4047E" w:rsidR="00672098" w:rsidRPr="007C2275" w:rsidRDefault="00672098" w:rsidP="002C00E9">
      <w:pPr>
        <w:pStyle w:val="Heading1"/>
        <w:rPr>
          <w:rFonts w:eastAsia="Arial Black"/>
        </w:rPr>
      </w:pPr>
      <w:bookmarkStart w:id="31" w:name="_Toc45696673"/>
      <w:r w:rsidRPr="2A8E619B">
        <w:rPr>
          <w:rFonts w:eastAsia="Arial Black"/>
        </w:rPr>
        <w:t>Testing/</w:t>
      </w:r>
      <w:r w:rsidR="00A778BB">
        <w:rPr>
          <w:rFonts w:eastAsia="Arial Black"/>
        </w:rPr>
        <w:t>e</w:t>
      </w:r>
      <w:r w:rsidRPr="2A8E619B">
        <w:rPr>
          <w:rFonts w:eastAsia="Arial Black"/>
        </w:rPr>
        <w:t>xamination</w:t>
      </w:r>
      <w:bookmarkEnd w:id="31"/>
    </w:p>
    <w:p w14:paraId="62C1648B" w14:textId="5F7727C1" w:rsidR="00672098" w:rsidRPr="005A2C4A" w:rsidRDefault="00672098" w:rsidP="002C00E9">
      <w:pPr>
        <w:pStyle w:val="Heading20"/>
      </w:pPr>
      <w:r w:rsidRPr="005A2C4A">
        <w:t xml:space="preserve">Trichinella </w:t>
      </w:r>
      <w:r w:rsidR="003A3CC2">
        <w:t>t</w:t>
      </w:r>
      <w:r w:rsidRPr="005A2C4A">
        <w:t xml:space="preserve">esting of </w:t>
      </w:r>
      <w:r w:rsidR="003A3CC2">
        <w:t>w</w:t>
      </w:r>
      <w:r w:rsidRPr="005A2C4A">
        <w:t xml:space="preserve">ild </w:t>
      </w:r>
      <w:r w:rsidR="003A3CC2">
        <w:t>b</w:t>
      </w:r>
      <w:r w:rsidRPr="005A2C4A">
        <w:t>oar</w:t>
      </w:r>
    </w:p>
    <w:p w14:paraId="303B1D03" w14:textId="19386958" w:rsidR="00672098" w:rsidRPr="005A2C4A" w:rsidRDefault="00672098" w:rsidP="00331813">
      <w:pPr>
        <w:pStyle w:val="Paragraph0"/>
        <w:rPr>
          <w:rFonts w:eastAsia="Arial"/>
        </w:rPr>
      </w:pPr>
      <w:r w:rsidRPr="005A2C4A">
        <w:rPr>
          <w:rFonts w:eastAsia="Arial"/>
        </w:rPr>
        <w:t>Regulation (E</w:t>
      </w:r>
      <w:r w:rsidR="00276597">
        <w:rPr>
          <w:rFonts w:eastAsia="Arial"/>
        </w:rPr>
        <w:t>U</w:t>
      </w:r>
      <w:r w:rsidRPr="005A2C4A">
        <w:rPr>
          <w:rFonts w:eastAsia="Arial"/>
        </w:rPr>
        <w:t xml:space="preserve">) </w:t>
      </w:r>
      <w:r w:rsidR="0096479F">
        <w:rPr>
          <w:rFonts w:eastAsia="Arial"/>
        </w:rPr>
        <w:t>2015/1375</w:t>
      </w:r>
      <w:r w:rsidRPr="005A2C4A">
        <w:rPr>
          <w:rFonts w:eastAsia="Arial"/>
        </w:rPr>
        <w:t xml:space="preserve"> requires </w:t>
      </w:r>
      <w:r w:rsidR="00276597">
        <w:rPr>
          <w:rFonts w:eastAsia="Arial"/>
        </w:rPr>
        <w:t>that</w:t>
      </w:r>
      <w:r w:rsidRPr="005A2C4A">
        <w:rPr>
          <w:rFonts w:eastAsia="Arial"/>
        </w:rPr>
        <w:t xml:space="preserve"> animals susceptible to </w:t>
      </w:r>
      <w:r w:rsidRPr="009E2012">
        <w:rPr>
          <w:rFonts w:eastAsia="Arial"/>
        </w:rPr>
        <w:t>Trichinellosis</w:t>
      </w:r>
      <w:r w:rsidRPr="005A2C4A">
        <w:rPr>
          <w:rFonts w:eastAsia="Arial"/>
        </w:rPr>
        <w:t xml:space="preserve">, such as all wild boar, whether feral or farmed, </w:t>
      </w:r>
      <w:r w:rsidR="00276597">
        <w:rPr>
          <w:rFonts w:eastAsia="Arial"/>
        </w:rPr>
        <w:t xml:space="preserve">should be tested </w:t>
      </w:r>
      <w:r w:rsidRPr="005A2C4A">
        <w:rPr>
          <w:rFonts w:eastAsia="Arial"/>
        </w:rPr>
        <w:t xml:space="preserve">for </w:t>
      </w:r>
      <w:r w:rsidR="0088115D">
        <w:rPr>
          <w:rFonts w:eastAsia="Arial"/>
        </w:rPr>
        <w:t xml:space="preserve">the presence of </w:t>
      </w:r>
      <w:r w:rsidRPr="005A2C4A">
        <w:rPr>
          <w:rFonts w:eastAsia="Arial"/>
        </w:rPr>
        <w:t>Trichinella.</w:t>
      </w:r>
      <w:r w:rsidR="00167C8F">
        <w:rPr>
          <w:rFonts w:eastAsia="Arial"/>
        </w:rPr>
        <w:t xml:space="preserve"> </w:t>
      </w:r>
      <w:r w:rsidRPr="005A2C4A">
        <w:rPr>
          <w:rFonts w:eastAsia="Arial"/>
        </w:rPr>
        <w:t>Samples taken are tested within 48 hours of arrival at the laboratory with results sent out on the same day.</w:t>
      </w:r>
      <w:r w:rsidR="00167C8F">
        <w:rPr>
          <w:rFonts w:eastAsia="Arial"/>
        </w:rPr>
        <w:t xml:space="preserve"> </w:t>
      </w:r>
      <w:r w:rsidRPr="005A2C4A">
        <w:rPr>
          <w:rFonts w:eastAsia="Arial"/>
        </w:rPr>
        <w:t>It is therefore necessary to carry out surveillance for Trichinella in all wild boar in order to help determine the UK’s Trichinella status.</w:t>
      </w:r>
      <w:r w:rsidR="00167C8F">
        <w:rPr>
          <w:rFonts w:eastAsia="Arial"/>
        </w:rPr>
        <w:t xml:space="preserve"> </w:t>
      </w:r>
      <w:r w:rsidRPr="005A2C4A">
        <w:rPr>
          <w:rFonts w:eastAsia="Arial"/>
        </w:rPr>
        <w:t xml:space="preserve">For outside of personal consumption, this must be done by law. </w:t>
      </w:r>
    </w:p>
    <w:p w14:paraId="0AF8217A" w14:textId="77777777" w:rsidR="00672098" w:rsidRPr="00A42E77" w:rsidRDefault="00672098" w:rsidP="002C00E9">
      <w:pPr>
        <w:pStyle w:val="Heading20"/>
      </w:pPr>
      <w:r w:rsidRPr="00A42E77">
        <w:t>Wild boar for personal consumption</w:t>
      </w:r>
    </w:p>
    <w:p w14:paraId="1F90B7F7" w14:textId="1EA31A25" w:rsidR="00A42E77" w:rsidRPr="00991308" w:rsidRDefault="00672098" w:rsidP="00331813">
      <w:pPr>
        <w:pStyle w:val="Paragraph0"/>
        <w:rPr>
          <w:rFonts w:eastAsia="Arial"/>
        </w:rPr>
      </w:pPr>
      <w:r w:rsidRPr="578BDA25">
        <w:rPr>
          <w:rFonts w:eastAsia="Arial"/>
        </w:rPr>
        <w:t xml:space="preserve">For your own protection and to assist in collecting data, the FSA has introduced </w:t>
      </w:r>
      <w:r w:rsidR="009E2012" w:rsidRPr="578BDA25">
        <w:rPr>
          <w:rFonts w:eastAsia="Arial"/>
        </w:rPr>
        <w:t>mandatory</w:t>
      </w:r>
      <w:r w:rsidRPr="578BDA25">
        <w:rPr>
          <w:rFonts w:eastAsia="Arial"/>
        </w:rPr>
        <w:t xml:space="preserve"> Trichinella testing of all wild boar as part of its UK monitoring scheme.</w:t>
      </w:r>
      <w:r w:rsidR="00167C8F">
        <w:rPr>
          <w:rFonts w:eastAsia="Arial"/>
        </w:rPr>
        <w:t xml:space="preserve"> </w:t>
      </w:r>
      <w:r w:rsidRPr="578BDA25">
        <w:rPr>
          <w:rFonts w:eastAsia="Arial"/>
        </w:rPr>
        <w:t>This involves hunters sampling any wild boar that has been shot and sending the sample to an appropriate laboratory for testing.</w:t>
      </w:r>
      <w:r w:rsidR="00167C8F">
        <w:rPr>
          <w:rFonts w:eastAsia="Arial"/>
        </w:rPr>
        <w:t xml:space="preserve"> </w:t>
      </w:r>
      <w:r w:rsidRPr="578BDA25">
        <w:rPr>
          <w:rFonts w:eastAsia="Arial"/>
        </w:rPr>
        <w:t>The FSA will pay for the sampling kit, the cost of posting the sample</w:t>
      </w:r>
      <w:r w:rsidR="381D0A1B" w:rsidRPr="578BDA25">
        <w:rPr>
          <w:rFonts w:eastAsia="Arial"/>
        </w:rPr>
        <w:t>,</w:t>
      </w:r>
      <w:r w:rsidRPr="578BDA25">
        <w:rPr>
          <w:rFonts w:eastAsia="Arial"/>
        </w:rPr>
        <w:t xml:space="preserve"> together with the cost of the testing (contact details below).</w:t>
      </w:r>
    </w:p>
    <w:p w14:paraId="745D5163" w14:textId="72A0D476" w:rsidR="00672098" w:rsidRPr="002958E6" w:rsidRDefault="00672098" w:rsidP="002C00E9">
      <w:pPr>
        <w:pStyle w:val="Heading20"/>
      </w:pPr>
      <w:r w:rsidRPr="002958E6">
        <w:t xml:space="preserve">Sample </w:t>
      </w:r>
      <w:r w:rsidR="003A3CC2">
        <w:t>p</w:t>
      </w:r>
      <w:r w:rsidRPr="002958E6">
        <w:t xml:space="preserve">reparation – </w:t>
      </w:r>
      <w:r w:rsidR="003A3CC2">
        <w:t>t</w:t>
      </w:r>
      <w:r w:rsidRPr="002958E6">
        <w:t xml:space="preserve">he </w:t>
      </w:r>
      <w:r w:rsidR="003A3CC2">
        <w:t>s</w:t>
      </w:r>
      <w:r w:rsidRPr="002958E6">
        <w:t xml:space="preserve">teps </w:t>
      </w:r>
    </w:p>
    <w:p w14:paraId="3B083994" w14:textId="7421A8C9" w:rsidR="00672098" w:rsidRDefault="00672098" w:rsidP="00111E79">
      <w:pPr>
        <w:pStyle w:val="Paragraph0"/>
        <w:numPr>
          <w:ilvl w:val="0"/>
          <w:numId w:val="43"/>
        </w:numPr>
        <w:rPr>
          <w:rFonts w:eastAsia="Arial"/>
        </w:rPr>
      </w:pPr>
      <w:r w:rsidRPr="6B412513">
        <w:rPr>
          <w:rFonts w:eastAsia="Arial"/>
        </w:rPr>
        <w:t>The muscle sample should ideally be taken from the pillar of the diaphragm</w:t>
      </w:r>
      <w:r w:rsidR="00991308">
        <w:rPr>
          <w:rFonts w:eastAsia="Arial"/>
        </w:rPr>
        <w:t xml:space="preserve"> (see </w:t>
      </w:r>
      <w:r w:rsidR="00B97DD1">
        <w:rPr>
          <w:rFonts w:eastAsia="Arial"/>
        </w:rPr>
        <w:t>Fig</w:t>
      </w:r>
      <w:r w:rsidR="00AF67FB">
        <w:rPr>
          <w:rFonts w:eastAsia="Arial"/>
        </w:rPr>
        <w:t>ure</w:t>
      </w:r>
      <w:r w:rsidR="005D1CE4">
        <w:rPr>
          <w:rFonts w:eastAsia="Arial"/>
        </w:rPr>
        <w:t xml:space="preserve"> 3</w:t>
      </w:r>
      <w:r w:rsidR="00991308">
        <w:rPr>
          <w:rFonts w:eastAsia="Arial"/>
        </w:rPr>
        <w:t>)</w:t>
      </w:r>
      <w:r w:rsidRPr="6B412513">
        <w:rPr>
          <w:rFonts w:eastAsia="Arial"/>
        </w:rPr>
        <w:t>, cutting along the thick meaty part close to the ribs.</w:t>
      </w:r>
      <w:r w:rsidR="00167C8F">
        <w:rPr>
          <w:rFonts w:eastAsia="Arial"/>
        </w:rPr>
        <w:t xml:space="preserve"> </w:t>
      </w:r>
      <w:r w:rsidRPr="6B412513">
        <w:rPr>
          <w:rFonts w:eastAsia="Arial"/>
        </w:rPr>
        <w:t>If this is not possible, muscle should be taken from the foreleg and/or the tongue.</w:t>
      </w:r>
    </w:p>
    <w:p w14:paraId="7CCD06FF" w14:textId="77777777" w:rsidR="00BC5BCA" w:rsidRDefault="00BC5BCA">
      <w:pPr>
        <w:tabs>
          <w:tab w:val="clear" w:pos="851"/>
          <w:tab w:val="clear" w:pos="1701"/>
          <w:tab w:val="clear" w:pos="2552"/>
          <w:tab w:val="clear" w:pos="3402"/>
          <w:tab w:val="clear" w:pos="9072"/>
        </w:tabs>
        <w:spacing w:after="0" w:line="240" w:lineRule="auto"/>
        <w:jc w:val="left"/>
        <w:rPr>
          <w:rFonts w:cs="Arial"/>
          <w:b/>
          <w:bCs/>
          <w:color w:val="000000" w:themeColor="text1"/>
        </w:rPr>
      </w:pPr>
      <w:r>
        <w:br w:type="page"/>
      </w:r>
    </w:p>
    <w:p w14:paraId="0228FDAE" w14:textId="13033320" w:rsidR="00AF67FB" w:rsidRPr="00991308" w:rsidRDefault="00AF67FB" w:rsidP="00AF67FB">
      <w:pPr>
        <w:pStyle w:val="Caption0"/>
      </w:pPr>
      <w:r>
        <w:t>Figure 3: Arrow showing sample of the diaphragm</w:t>
      </w:r>
    </w:p>
    <w:p w14:paraId="3DDF6C77" w14:textId="10777A6F" w:rsidR="00991308" w:rsidRDefault="00991308" w:rsidP="00991308">
      <w:pPr>
        <w:spacing w:line="360" w:lineRule="auto"/>
        <w:jc w:val="left"/>
        <w:rPr>
          <w:color w:val="000000" w:themeColor="text1"/>
        </w:rPr>
      </w:pPr>
      <w:r>
        <w:rPr>
          <w:noProof/>
          <w:sz w:val="32"/>
          <w:szCs w:val="32"/>
        </w:rPr>
        <mc:AlternateContent>
          <mc:Choice Requires="wps">
            <w:drawing>
              <wp:anchor distT="0" distB="0" distL="114300" distR="114300" simplePos="0" relativeHeight="251658245" behindDoc="0" locked="0" layoutInCell="1" allowOverlap="1" wp14:anchorId="6C709C6C" wp14:editId="716A0475">
                <wp:simplePos x="0" y="0"/>
                <wp:positionH relativeFrom="column">
                  <wp:posOffset>2176780</wp:posOffset>
                </wp:positionH>
                <wp:positionV relativeFrom="paragraph">
                  <wp:posOffset>1490345</wp:posOffset>
                </wp:positionV>
                <wp:extent cx="0" cy="914400"/>
                <wp:effectExtent l="57150" t="15240" r="57150" b="1333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13FFF" id="Straight Connector 8"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pt,117.35pt" to="171.4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">
                <v:stroke endarrow="block"/>
              </v:line>
            </w:pict>
          </mc:Fallback>
        </mc:AlternateContent>
      </w:r>
      <w:r>
        <w:rPr>
          <w:noProof/>
          <w:sz w:val="32"/>
          <w:szCs w:val="32"/>
        </w:rPr>
        <w:drawing>
          <wp:inline distT="0" distB="0" distL="0" distR="0" wp14:anchorId="1D11FBE0" wp14:editId="7E84BEBA">
            <wp:extent cx="5759450" cy="3387090"/>
            <wp:effectExtent l="0" t="0" r="0" b="3810"/>
            <wp:docPr id="7" name="Picture 7" descr="Sample of the diaphr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phr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387090"/>
                    </a:xfrm>
                    <a:prstGeom prst="rect">
                      <a:avLst/>
                    </a:prstGeom>
                    <a:noFill/>
                    <a:ln>
                      <a:noFill/>
                    </a:ln>
                  </pic:spPr>
                </pic:pic>
              </a:graphicData>
            </a:graphic>
          </wp:inline>
        </w:drawing>
      </w:r>
    </w:p>
    <w:p w14:paraId="204CC8F2" w14:textId="480CBAD9" w:rsidR="00FD75A6" w:rsidRPr="00FD75A6" w:rsidRDefault="00672098" w:rsidP="00111E79">
      <w:pPr>
        <w:pStyle w:val="Paragraph0"/>
        <w:numPr>
          <w:ilvl w:val="0"/>
          <w:numId w:val="43"/>
        </w:numPr>
        <w:rPr>
          <w:color w:val="000000" w:themeColor="text1"/>
        </w:rPr>
      </w:pPr>
      <w:r w:rsidRPr="6B412513">
        <w:rPr>
          <w:rFonts w:eastAsia="Arial"/>
        </w:rPr>
        <w:t>A muscle sample of at least 60–100g should be cut from the pillar of the diaphragm of each animal as soon as possible after death.</w:t>
      </w:r>
      <w:r w:rsidR="00167C8F">
        <w:rPr>
          <w:rFonts w:eastAsia="Arial"/>
        </w:rPr>
        <w:t xml:space="preserve"> </w:t>
      </w:r>
      <w:r w:rsidRPr="6B412513">
        <w:rPr>
          <w:rFonts w:eastAsia="Arial"/>
        </w:rPr>
        <w:t>The sample should be free of fat and other tissue.</w:t>
      </w:r>
      <w:r w:rsidR="00167C8F">
        <w:rPr>
          <w:rFonts w:eastAsia="Arial"/>
        </w:rPr>
        <w:t xml:space="preserve"> </w:t>
      </w:r>
    </w:p>
    <w:p w14:paraId="30CD7823" w14:textId="74C8DDF0" w:rsidR="009E2012" w:rsidRPr="004F40A9" w:rsidRDefault="009E2012" w:rsidP="00111E79">
      <w:pPr>
        <w:pStyle w:val="Paragraph0"/>
        <w:numPr>
          <w:ilvl w:val="0"/>
          <w:numId w:val="43"/>
        </w:numPr>
        <w:rPr>
          <w:color w:val="000000" w:themeColor="text1"/>
        </w:rPr>
      </w:pPr>
      <w:r>
        <w:rPr>
          <w:rFonts w:eastAsia="Arial"/>
        </w:rPr>
        <w:t>If r</w:t>
      </w:r>
      <w:r w:rsidRPr="009E2012">
        <w:rPr>
          <w:szCs w:val="24"/>
        </w:rPr>
        <w:t>equired, samples can be stored in the refrigerator at approximately 4ºC for a few days and sent by next day delivery at room temperature.</w:t>
      </w:r>
      <w:r w:rsidR="00167C8F">
        <w:rPr>
          <w:szCs w:val="24"/>
        </w:rPr>
        <w:t xml:space="preserve"> </w:t>
      </w:r>
      <w:r w:rsidRPr="009E2012">
        <w:rPr>
          <w:bCs/>
          <w:szCs w:val="24"/>
        </w:rPr>
        <w:t>The sample must not be frozen</w:t>
      </w:r>
      <w:r>
        <w:rPr>
          <w:b/>
          <w:szCs w:val="24"/>
        </w:rPr>
        <w:t xml:space="preserve"> </w:t>
      </w:r>
      <w:r w:rsidRPr="009E2012">
        <w:rPr>
          <w:szCs w:val="24"/>
        </w:rPr>
        <w:t>as this can interfere with the execution of the diagnostic assay.</w:t>
      </w:r>
    </w:p>
    <w:p w14:paraId="1FF78DC9" w14:textId="1D910EFB" w:rsidR="0036332B" w:rsidRPr="0036332B" w:rsidRDefault="00672098" w:rsidP="00111E79">
      <w:pPr>
        <w:pStyle w:val="Paragraph0"/>
        <w:numPr>
          <w:ilvl w:val="0"/>
          <w:numId w:val="43"/>
        </w:numPr>
      </w:pPr>
      <w:r w:rsidRPr="6B412513">
        <w:rPr>
          <w:rFonts w:eastAsia="Arial"/>
        </w:rPr>
        <w:t>Once the muscle sample has been taken from the carcass it should be double-bagged, placed in a padded envelope and sent for testing as soon as possible.</w:t>
      </w:r>
      <w:r w:rsidR="00167C8F">
        <w:rPr>
          <w:rFonts w:eastAsia="Arial"/>
        </w:rPr>
        <w:t xml:space="preserve"> </w:t>
      </w:r>
    </w:p>
    <w:p w14:paraId="5ADA12C6" w14:textId="1EF29661" w:rsidR="00672098" w:rsidRPr="002958E6" w:rsidRDefault="00672098" w:rsidP="002C00E9">
      <w:pPr>
        <w:pStyle w:val="Heading20"/>
      </w:pPr>
      <w:r w:rsidRPr="002958E6">
        <w:t xml:space="preserve">Sample </w:t>
      </w:r>
      <w:r w:rsidR="003A3CC2">
        <w:t>s</w:t>
      </w:r>
      <w:r w:rsidRPr="002958E6">
        <w:t xml:space="preserve">torage and </w:t>
      </w:r>
      <w:r w:rsidR="003A3CC2">
        <w:t>t</w:t>
      </w:r>
      <w:r w:rsidRPr="002958E6">
        <w:t>ransport</w:t>
      </w:r>
    </w:p>
    <w:p w14:paraId="2A163F15" w14:textId="79357DD5" w:rsidR="00672098" w:rsidRPr="00AF67FB" w:rsidRDefault="00672098" w:rsidP="00AF67FB">
      <w:pPr>
        <w:pStyle w:val="Paragraph0"/>
        <w:rPr>
          <w:rFonts w:eastAsia="Arial"/>
        </w:rPr>
      </w:pPr>
      <w:r w:rsidRPr="005A2C4A">
        <w:rPr>
          <w:rFonts w:eastAsia="Arial"/>
        </w:rPr>
        <w:t xml:space="preserve">Sampling kits and freepost, self-addressed envelopes can be ordered free of charge from the Testing Laboratory at the Animal and Plant Health Agency (APHA), National Reference Laboratory for </w:t>
      </w:r>
      <w:r w:rsidRPr="005A2C4A">
        <w:rPr>
          <w:rFonts w:eastAsia="Arial"/>
          <w:i/>
          <w:iCs/>
        </w:rPr>
        <w:t>Trichinella</w:t>
      </w:r>
      <w:r w:rsidRPr="005A2C4A">
        <w:rPr>
          <w:rFonts w:eastAsia="Arial"/>
        </w:rPr>
        <w:t xml:space="preserve"> and </w:t>
      </w:r>
      <w:r w:rsidRPr="005A2C4A">
        <w:rPr>
          <w:rFonts w:eastAsia="Arial"/>
          <w:i/>
          <w:iCs/>
        </w:rPr>
        <w:t>Echinococcus</w:t>
      </w:r>
      <w:r w:rsidRPr="005A2C4A">
        <w:rPr>
          <w:rFonts w:eastAsia="Arial"/>
        </w:rPr>
        <w:t>, Sand Hutton, York, YO41 1LZ.</w:t>
      </w:r>
      <w:r w:rsidR="00AF67FB">
        <w:rPr>
          <w:rFonts w:eastAsia="Arial"/>
        </w:rPr>
        <w:t xml:space="preserve"> </w:t>
      </w:r>
      <w:r w:rsidRPr="005A2C4A">
        <w:rPr>
          <w:rFonts w:eastAsia="Arial" w:cs="Arial"/>
        </w:rPr>
        <w:t xml:space="preserve">Email: </w:t>
      </w:r>
      <w:hyperlink r:id="rId30">
        <w:r w:rsidRPr="27965EF7">
          <w:rPr>
            <w:rStyle w:val="Hyperlink"/>
            <w:rFonts w:eastAsia="Arial" w:cs="Arial"/>
            <w:color w:val="0033CC"/>
            <w:sz w:val="24"/>
            <w:szCs w:val="24"/>
          </w:rPr>
          <w:t>NRL.Parasitology@apha.gov.uk</w:t>
        </w:r>
      </w:hyperlink>
      <w:r w:rsidR="000961E6">
        <w:rPr>
          <w:rStyle w:val="Hyperlink"/>
          <w:rFonts w:eastAsia="Arial" w:cs="Arial"/>
          <w:color w:val="0033CC"/>
          <w:sz w:val="24"/>
          <w:szCs w:val="24"/>
        </w:rPr>
        <w:t xml:space="preserve">; </w:t>
      </w:r>
      <w:r w:rsidRPr="36127E20">
        <w:rPr>
          <w:rFonts w:eastAsia="Arial" w:cs="Arial"/>
        </w:rPr>
        <w:t>Tel: 07584</w:t>
      </w:r>
      <w:r w:rsidR="00FC4F4F" w:rsidRPr="36127E20">
        <w:rPr>
          <w:rFonts w:eastAsia="Arial" w:cs="Arial"/>
        </w:rPr>
        <w:t xml:space="preserve"> </w:t>
      </w:r>
      <w:r w:rsidRPr="36127E20">
        <w:rPr>
          <w:rFonts w:eastAsia="Arial" w:cs="Arial"/>
        </w:rPr>
        <w:t>111971</w:t>
      </w:r>
    </w:p>
    <w:p w14:paraId="327ED103" w14:textId="77777777" w:rsidR="00672098" w:rsidRPr="004F40A9" w:rsidRDefault="00672098" w:rsidP="002C00E9">
      <w:pPr>
        <w:pStyle w:val="Heading20"/>
      </w:pPr>
      <w:r w:rsidRPr="004F40A9">
        <w:t>Waste</w:t>
      </w:r>
    </w:p>
    <w:p w14:paraId="46252566" w14:textId="77777777" w:rsidR="00672098" w:rsidRDefault="00672098" w:rsidP="00AF67FB">
      <w:pPr>
        <w:pStyle w:val="Paragraph0"/>
        <w:rPr>
          <w:rFonts w:eastAsia="Arial"/>
        </w:rPr>
      </w:pPr>
      <w:r w:rsidRPr="2A8E619B">
        <w:rPr>
          <w:rFonts w:eastAsia="Arial"/>
        </w:rPr>
        <w:t>Waste from shooting and processing of wild game and meat by food business and at AGHE’s must be in accordance with Animal By-Product (ABP) rules. No animal by-products are allowed to enter the food chain.</w:t>
      </w:r>
    </w:p>
    <w:p w14:paraId="1A189492" w14:textId="77777777" w:rsidR="00672098" w:rsidRDefault="00672098" w:rsidP="00AF67FB">
      <w:pPr>
        <w:pStyle w:val="Paragraph0"/>
        <w:rPr>
          <w:rFonts w:eastAsia="Arial"/>
        </w:rPr>
      </w:pPr>
      <w:r w:rsidRPr="2A8E619B">
        <w:rPr>
          <w:rFonts w:eastAsia="Arial"/>
        </w:rPr>
        <w:t xml:space="preserve">If a hunter believes an animal is infected with a disease communicable to humans or animals, then it should be disposed of in line with Article 12 of Regulation (EC) 1069/2009 (this would usually be by incineration or rendering). </w:t>
      </w:r>
    </w:p>
    <w:p w14:paraId="3C0868B3" w14:textId="77777777" w:rsidR="00672098" w:rsidRDefault="00672098" w:rsidP="00AF67FB">
      <w:pPr>
        <w:pStyle w:val="Paragraph0"/>
        <w:rPr>
          <w:rFonts w:eastAsia="Arial"/>
        </w:rPr>
      </w:pPr>
      <w:r w:rsidRPr="2A8E619B">
        <w:rPr>
          <w:rFonts w:eastAsia="Arial"/>
        </w:rPr>
        <w:t>If the animal was thought to be infected with a notifiable disease, then it would need to be notified to APHA prior to disposal.</w:t>
      </w:r>
    </w:p>
    <w:p w14:paraId="29A575B1" w14:textId="77777777" w:rsidR="00672098" w:rsidRDefault="00672098" w:rsidP="00AF67FB">
      <w:pPr>
        <w:pStyle w:val="Paragraph0"/>
        <w:rPr>
          <w:rFonts w:eastAsia="Arial"/>
        </w:rPr>
      </w:pPr>
      <w:r w:rsidRPr="2A8E619B">
        <w:rPr>
          <w:rFonts w:eastAsia="Arial"/>
        </w:rPr>
        <w:t>Exemptions from the ABP waste rules:</w:t>
      </w:r>
    </w:p>
    <w:p w14:paraId="4BA0D8E6" w14:textId="7D590605" w:rsidR="00D50C77" w:rsidRDefault="00672098" w:rsidP="00111E79">
      <w:pPr>
        <w:pStyle w:val="Paragraph0"/>
        <w:numPr>
          <w:ilvl w:val="0"/>
          <w:numId w:val="44"/>
        </w:numPr>
        <w:rPr>
          <w:rFonts w:eastAsia="Arial"/>
        </w:rPr>
      </w:pPr>
      <w:r w:rsidRPr="36127E20">
        <w:rPr>
          <w:rFonts w:eastAsia="Arial"/>
        </w:rPr>
        <w:t xml:space="preserve">Green offal (“Grollach”), </w:t>
      </w:r>
      <w:r w:rsidR="00C032AD" w:rsidRPr="36127E20">
        <w:rPr>
          <w:rFonts w:eastAsia="Arial"/>
        </w:rPr>
        <w:t>r</w:t>
      </w:r>
      <w:r w:rsidRPr="36127E20">
        <w:rPr>
          <w:rFonts w:eastAsia="Arial"/>
        </w:rPr>
        <w:t xml:space="preserve">ed </w:t>
      </w:r>
      <w:r w:rsidR="00C032AD" w:rsidRPr="36127E20">
        <w:rPr>
          <w:rFonts w:eastAsia="Arial"/>
        </w:rPr>
        <w:t>o</w:t>
      </w:r>
      <w:r w:rsidRPr="36127E20">
        <w:rPr>
          <w:rFonts w:eastAsia="Arial"/>
        </w:rPr>
        <w:t xml:space="preserve">ffal and </w:t>
      </w:r>
      <w:r w:rsidR="00C032AD" w:rsidRPr="36127E20">
        <w:rPr>
          <w:rFonts w:eastAsia="Arial"/>
        </w:rPr>
        <w:t>e</w:t>
      </w:r>
      <w:r w:rsidRPr="36127E20">
        <w:rPr>
          <w:rFonts w:eastAsia="Arial"/>
        </w:rPr>
        <w:t xml:space="preserve">xcess shot animals. </w:t>
      </w:r>
    </w:p>
    <w:p w14:paraId="5B48FA28"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48F7662B" w14:textId="7211F99D" w:rsidR="00361F9D" w:rsidRPr="002958E6" w:rsidRDefault="00361F9D" w:rsidP="002C00E9">
      <w:pPr>
        <w:pStyle w:val="Heading20"/>
        <w:rPr>
          <w:color w:val="252423"/>
        </w:rPr>
      </w:pPr>
      <w:r w:rsidRPr="002958E6">
        <w:t xml:space="preserve">Animal </w:t>
      </w:r>
      <w:r w:rsidR="003A3CC2">
        <w:t>b</w:t>
      </w:r>
      <w:r w:rsidRPr="002958E6">
        <w:t>y-</w:t>
      </w:r>
      <w:r w:rsidR="003A3CC2">
        <w:t>p</w:t>
      </w:r>
      <w:r w:rsidRPr="002958E6">
        <w:t>roducts</w:t>
      </w:r>
      <w:r w:rsidR="00203A32" w:rsidRPr="002958E6">
        <w:t xml:space="preserve"> (ABP)</w:t>
      </w:r>
    </w:p>
    <w:p w14:paraId="56A7EE5E" w14:textId="36B7B9D9" w:rsidR="00361F9D" w:rsidRDefault="00361F9D" w:rsidP="00AF67FB">
      <w:pPr>
        <w:pStyle w:val="Paragraph0"/>
      </w:pPr>
      <w:r>
        <w:t>Animal by-products (ABPs) are defined in Article 3 of Regulation (EC) 1069/2009 as ‘</w:t>
      </w:r>
      <w:r w:rsidRPr="36127E20">
        <w:t>entire bodies or parts of animals, products of animal origin or other products obtained from animals that are not intended for human consumption’</w:t>
      </w:r>
      <w:r>
        <w:t>.</w:t>
      </w:r>
      <w:r w:rsidR="00167C8F">
        <w:t xml:space="preserve"> </w:t>
      </w:r>
      <w:r>
        <w:t>This includes catering waste, used cooking oil, former foodstuffs, butcher and slaughterhouse waste, blood, feathers, wool, hides and skins, fallen stock, pet animals, zoo and circus animals, hunt trophies, manure, ova, embryos and semen not intended for breeding purposes.</w:t>
      </w:r>
    </w:p>
    <w:p w14:paraId="03707D85" w14:textId="4B6E5C10" w:rsidR="00361F9D" w:rsidRDefault="00AF67FB" w:rsidP="00203A32">
      <w:pPr>
        <w:rPr>
          <w:rFonts w:eastAsia="Arial"/>
        </w:rPr>
      </w:pPr>
      <w:r>
        <w:t>M</w:t>
      </w:r>
      <w:r w:rsidR="00157434">
        <w:t xml:space="preserve">ore information on the </w:t>
      </w:r>
      <w:hyperlink r:id="rId31" w:history="1">
        <w:r w:rsidR="00361F9D" w:rsidRPr="00AF67FB">
          <w:rPr>
            <w:rStyle w:val="Hyperlink"/>
            <w:sz w:val="24"/>
          </w:rPr>
          <w:t>various categories of waste and regulations</w:t>
        </w:r>
      </w:hyperlink>
      <w:r w:rsidR="00157434">
        <w:t xml:space="preserve"> </w:t>
      </w:r>
      <w:r>
        <w:t>is available.</w:t>
      </w:r>
    </w:p>
    <w:p w14:paraId="63A1D2C1" w14:textId="4D039F3F" w:rsidR="6D7237B5" w:rsidRPr="002958E6" w:rsidRDefault="6D7237B5" w:rsidP="002C00E9">
      <w:pPr>
        <w:pStyle w:val="Heading20"/>
      </w:pPr>
      <w:r w:rsidRPr="002958E6">
        <w:t xml:space="preserve">Export of </w:t>
      </w:r>
      <w:r w:rsidR="003A3CC2">
        <w:t>u</w:t>
      </w:r>
      <w:r w:rsidRPr="002958E6">
        <w:t xml:space="preserve">nskinned </w:t>
      </w:r>
      <w:r w:rsidR="003A3CC2">
        <w:t>d</w:t>
      </w:r>
      <w:r w:rsidRPr="002958E6">
        <w:t xml:space="preserve">eer </w:t>
      </w:r>
      <w:r w:rsidR="003A3CC2">
        <w:t>c</w:t>
      </w:r>
      <w:r w:rsidRPr="002958E6">
        <w:t>arcases to Europe (current requirements):</w:t>
      </w:r>
    </w:p>
    <w:p w14:paraId="706D9A9F" w14:textId="5F412420" w:rsidR="6D7237B5" w:rsidRPr="00AF67FB" w:rsidRDefault="6D7237B5" w:rsidP="00D50C77">
      <w:pPr>
        <w:pStyle w:val="Paragraph0"/>
        <w:rPr>
          <w:rFonts w:eastAsia="Arial"/>
        </w:rPr>
      </w:pPr>
      <w:r w:rsidRPr="00AF67FB">
        <w:rPr>
          <w:rFonts w:eastAsia="Arial"/>
        </w:rPr>
        <w:t xml:space="preserve">All unskinned deer carcases intended to be sold in the </w:t>
      </w:r>
      <w:r w:rsidR="00BA5BF7" w:rsidRPr="00AF67FB">
        <w:rPr>
          <w:rFonts w:eastAsia="Arial"/>
        </w:rPr>
        <w:t>E</w:t>
      </w:r>
      <w:r w:rsidRPr="00AF67FB">
        <w:rPr>
          <w:rFonts w:eastAsia="Arial"/>
        </w:rPr>
        <w:t xml:space="preserve">uropean market need to be accompanied by a health certificate signed by an Official Veterinarian (registered with APHA). </w:t>
      </w:r>
    </w:p>
    <w:p w14:paraId="569A6C1F" w14:textId="647A1237" w:rsidR="6D7237B5" w:rsidRPr="00AF67FB" w:rsidRDefault="6D7237B5" w:rsidP="00D50C77">
      <w:pPr>
        <w:pStyle w:val="Paragraph0"/>
        <w:rPr>
          <w:rFonts w:eastAsia="Arial"/>
        </w:rPr>
      </w:pPr>
      <w:r w:rsidRPr="00AF67FB">
        <w:rPr>
          <w:rFonts w:eastAsia="Arial"/>
        </w:rPr>
        <w:t>You need to apply for a health certificate via TRACES.</w:t>
      </w:r>
      <w:r w:rsidR="00167C8F" w:rsidRPr="00AF67FB">
        <w:rPr>
          <w:rFonts w:eastAsia="Arial"/>
        </w:rPr>
        <w:t xml:space="preserve"> </w:t>
      </w:r>
      <w:r w:rsidRPr="00AF67FB">
        <w:rPr>
          <w:rFonts w:eastAsia="Arial"/>
        </w:rPr>
        <w:t>In doing this you need to complete information about the consignment, when and where it is going and container details etc.</w:t>
      </w:r>
    </w:p>
    <w:p w14:paraId="116A72C6" w14:textId="44836655" w:rsidR="6D7237B5" w:rsidRPr="00AF67FB" w:rsidRDefault="6D7237B5" w:rsidP="00D50C77">
      <w:pPr>
        <w:pStyle w:val="Paragraph0"/>
      </w:pPr>
      <w:r w:rsidRPr="00AF67FB">
        <w:rPr>
          <w:rFonts w:eastAsia="Arial"/>
        </w:rPr>
        <w:t xml:space="preserve">For further information you can contact APHA on their </w:t>
      </w:r>
      <w:r w:rsidRPr="00AF67FB">
        <w:rPr>
          <w:rFonts w:eastAsia="Georgia"/>
        </w:rPr>
        <w:t xml:space="preserve">Helpline Telephone Number 03000 200 301 or </w:t>
      </w:r>
      <w:r w:rsidRPr="00AF67FB">
        <w:rPr>
          <w:rFonts w:eastAsia="Arial"/>
        </w:rPr>
        <w:t xml:space="preserve">Email: </w:t>
      </w:r>
      <w:hyperlink r:id="rId32" w:history="1">
        <w:r w:rsidRPr="00AF67FB">
          <w:rPr>
            <w:rStyle w:val="Hyperlink"/>
            <w:rFonts w:eastAsia="Arial" w:cs="Arial"/>
            <w:color w:val="0563C1"/>
            <w:sz w:val="24"/>
            <w:szCs w:val="24"/>
          </w:rPr>
          <w:t>product.exports@apha.gov.uk</w:t>
        </w:r>
      </w:hyperlink>
      <w:r w:rsidR="000961E6" w:rsidRPr="00AF67FB">
        <w:rPr>
          <w:rStyle w:val="Hyperlink"/>
          <w:rFonts w:eastAsia="Arial" w:cs="Arial"/>
          <w:color w:val="0563C1"/>
          <w:sz w:val="24"/>
          <w:szCs w:val="24"/>
        </w:rPr>
        <w:t>.</w:t>
      </w:r>
    </w:p>
    <w:p w14:paraId="4F814B30" w14:textId="08303676" w:rsidR="00361F9D" w:rsidRDefault="00F55110" w:rsidP="002C00E9">
      <w:pPr>
        <w:pStyle w:val="Heading20"/>
      </w:pPr>
      <w:r>
        <w:t>Hunter</w:t>
      </w:r>
      <w:r w:rsidR="00426538">
        <w:t xml:space="preserve"> </w:t>
      </w:r>
      <w:r w:rsidR="003A3CC2">
        <w:t>t</w:t>
      </w:r>
      <w:r w:rsidR="00426538">
        <w:t>raining</w:t>
      </w:r>
    </w:p>
    <w:p w14:paraId="67B21CED" w14:textId="0F49F9FC" w:rsidR="007C69E4" w:rsidRPr="00F55110" w:rsidRDefault="3299F30C" w:rsidP="00AF67FB">
      <w:pPr>
        <w:pStyle w:val="Paragraph0"/>
        <w:rPr>
          <w:rFonts w:eastAsia="Arial"/>
        </w:rPr>
      </w:pPr>
      <w:r w:rsidRPr="2FA3BB75">
        <w:rPr>
          <w:rFonts w:eastAsia="Arial"/>
        </w:rPr>
        <w:t xml:space="preserve">It is the responsibility of the AGHE operator (or FBO) to satisfy themselves that those supplying </w:t>
      </w:r>
      <w:r w:rsidR="2335B0E2" w:rsidRPr="2FA3BB75">
        <w:rPr>
          <w:rFonts w:eastAsia="Arial"/>
        </w:rPr>
        <w:t xml:space="preserve">wild </w:t>
      </w:r>
      <w:r w:rsidRPr="2FA3BB75">
        <w:rPr>
          <w:rFonts w:eastAsia="Arial"/>
        </w:rPr>
        <w:t>game are suitably trained.</w:t>
      </w:r>
      <w:r w:rsidR="00167C8F">
        <w:rPr>
          <w:rFonts w:eastAsia="Arial"/>
        </w:rPr>
        <w:t xml:space="preserve"> </w:t>
      </w:r>
      <w:r w:rsidR="69BC6C3D" w:rsidRPr="2FA3BB75">
        <w:rPr>
          <w:rFonts w:eastAsia="Arial"/>
        </w:rPr>
        <w:t>Any person</w:t>
      </w:r>
      <w:r w:rsidR="00167C8F">
        <w:rPr>
          <w:rFonts w:eastAsia="Arial"/>
        </w:rPr>
        <w:t xml:space="preserve"> </w:t>
      </w:r>
      <w:r w:rsidRPr="2FA3BB75">
        <w:rPr>
          <w:rFonts w:eastAsia="Arial"/>
        </w:rPr>
        <w:t>who hunts wild game with a view to supplying</w:t>
      </w:r>
      <w:r w:rsidR="43702447" w:rsidRPr="2FA3BB75">
        <w:rPr>
          <w:rFonts w:eastAsia="Arial"/>
        </w:rPr>
        <w:t xml:space="preserve"> into</w:t>
      </w:r>
      <w:r w:rsidRPr="2FA3BB75">
        <w:rPr>
          <w:rFonts w:eastAsia="Arial"/>
        </w:rPr>
        <w:t xml:space="preserve"> </w:t>
      </w:r>
      <w:r w:rsidR="210FB79F" w:rsidRPr="2FA3BB75">
        <w:rPr>
          <w:rFonts w:eastAsia="Arial"/>
        </w:rPr>
        <w:t xml:space="preserve">the food chain </w:t>
      </w:r>
      <w:r w:rsidRPr="2FA3BB75">
        <w:rPr>
          <w:rFonts w:eastAsia="Arial"/>
        </w:rPr>
        <w:t>must have sufficient knowledge of the pathology of wild game,</w:t>
      </w:r>
      <w:r w:rsidR="00167C8F">
        <w:rPr>
          <w:rFonts w:eastAsia="Arial"/>
        </w:rPr>
        <w:t xml:space="preserve"> </w:t>
      </w:r>
      <w:r w:rsidRPr="2FA3BB75">
        <w:rPr>
          <w:rFonts w:eastAsia="Arial"/>
        </w:rPr>
        <w:t>and</w:t>
      </w:r>
      <w:r w:rsidR="00167C8F">
        <w:rPr>
          <w:rFonts w:eastAsia="Arial"/>
        </w:rPr>
        <w:t xml:space="preserve"> </w:t>
      </w:r>
      <w:r w:rsidRPr="2FA3BB75">
        <w:rPr>
          <w:rFonts w:eastAsia="Arial"/>
        </w:rPr>
        <w:t>the</w:t>
      </w:r>
      <w:r w:rsidR="00167C8F">
        <w:rPr>
          <w:rFonts w:eastAsia="Arial"/>
        </w:rPr>
        <w:t xml:space="preserve"> </w:t>
      </w:r>
      <w:r w:rsidRPr="2FA3BB75">
        <w:rPr>
          <w:rFonts w:eastAsia="Arial"/>
        </w:rPr>
        <w:t>production</w:t>
      </w:r>
      <w:r w:rsidR="00167C8F">
        <w:rPr>
          <w:rFonts w:eastAsia="Arial"/>
        </w:rPr>
        <w:t xml:space="preserve"> </w:t>
      </w:r>
      <w:r w:rsidRPr="2FA3BB75">
        <w:rPr>
          <w:rFonts w:eastAsia="Arial"/>
        </w:rPr>
        <w:t>and</w:t>
      </w:r>
      <w:r w:rsidR="00167C8F">
        <w:rPr>
          <w:rFonts w:eastAsia="Arial"/>
        </w:rPr>
        <w:t xml:space="preserve"> </w:t>
      </w:r>
      <w:r w:rsidRPr="2FA3BB75">
        <w:rPr>
          <w:rFonts w:eastAsia="Arial"/>
        </w:rPr>
        <w:t>handling</w:t>
      </w:r>
      <w:r w:rsidR="00167C8F">
        <w:rPr>
          <w:rFonts w:eastAsia="Arial"/>
        </w:rPr>
        <w:t xml:space="preserve"> </w:t>
      </w:r>
      <w:r w:rsidRPr="2FA3BB75">
        <w:rPr>
          <w:rFonts w:eastAsia="Arial"/>
        </w:rPr>
        <w:t>of</w:t>
      </w:r>
      <w:r w:rsidR="00167C8F">
        <w:rPr>
          <w:rFonts w:eastAsia="Arial"/>
        </w:rPr>
        <w:t xml:space="preserve"> </w:t>
      </w:r>
      <w:r w:rsidRPr="2FA3BB75">
        <w:rPr>
          <w:rFonts w:eastAsia="Arial"/>
        </w:rPr>
        <w:t>wild</w:t>
      </w:r>
      <w:r w:rsidR="00167C8F">
        <w:rPr>
          <w:rFonts w:eastAsia="Arial"/>
        </w:rPr>
        <w:t xml:space="preserve"> </w:t>
      </w:r>
      <w:r w:rsidRPr="2FA3BB75">
        <w:rPr>
          <w:rFonts w:eastAsia="Arial"/>
        </w:rPr>
        <w:t>game</w:t>
      </w:r>
      <w:r w:rsidR="00167C8F">
        <w:rPr>
          <w:rFonts w:eastAsia="Arial"/>
        </w:rPr>
        <w:t xml:space="preserve"> </w:t>
      </w:r>
      <w:r w:rsidRPr="2FA3BB75">
        <w:rPr>
          <w:rFonts w:eastAsia="Arial"/>
        </w:rPr>
        <w:t>and</w:t>
      </w:r>
      <w:r w:rsidR="00167C8F">
        <w:rPr>
          <w:rFonts w:eastAsia="Arial"/>
        </w:rPr>
        <w:t xml:space="preserve"> </w:t>
      </w:r>
      <w:r w:rsidRPr="2FA3BB75">
        <w:rPr>
          <w:rFonts w:eastAsia="Arial"/>
        </w:rPr>
        <w:t>wild</w:t>
      </w:r>
      <w:r w:rsidR="00167C8F">
        <w:rPr>
          <w:rFonts w:eastAsia="Arial"/>
        </w:rPr>
        <w:t xml:space="preserve"> </w:t>
      </w:r>
      <w:r w:rsidRPr="2FA3BB75">
        <w:rPr>
          <w:rFonts w:eastAsia="Arial"/>
        </w:rPr>
        <w:t>game</w:t>
      </w:r>
      <w:r w:rsidR="00167C8F">
        <w:rPr>
          <w:rFonts w:eastAsia="Arial"/>
        </w:rPr>
        <w:t xml:space="preserve"> </w:t>
      </w:r>
      <w:r w:rsidRPr="2FA3BB75">
        <w:rPr>
          <w:rFonts w:eastAsia="Arial"/>
        </w:rPr>
        <w:t>meat</w:t>
      </w:r>
      <w:r w:rsidR="00167C8F">
        <w:rPr>
          <w:rFonts w:eastAsia="Arial"/>
        </w:rPr>
        <w:t xml:space="preserve"> </w:t>
      </w:r>
      <w:r w:rsidRPr="2FA3BB75">
        <w:rPr>
          <w:rFonts w:eastAsia="Arial"/>
        </w:rPr>
        <w:t>after</w:t>
      </w:r>
      <w:r w:rsidR="00167C8F">
        <w:rPr>
          <w:rFonts w:eastAsia="Arial"/>
        </w:rPr>
        <w:t xml:space="preserve"> </w:t>
      </w:r>
      <w:r w:rsidRPr="2FA3BB75">
        <w:rPr>
          <w:rFonts w:eastAsia="Arial"/>
        </w:rPr>
        <w:t>hunting,</w:t>
      </w:r>
      <w:r w:rsidR="00167C8F">
        <w:rPr>
          <w:rFonts w:eastAsia="Arial"/>
        </w:rPr>
        <w:t xml:space="preserve"> </w:t>
      </w:r>
      <w:r w:rsidRPr="2FA3BB75">
        <w:rPr>
          <w:rFonts w:eastAsia="Arial"/>
        </w:rPr>
        <w:t>to</w:t>
      </w:r>
      <w:r w:rsidR="00167C8F">
        <w:rPr>
          <w:rFonts w:eastAsia="Arial"/>
        </w:rPr>
        <w:t xml:space="preserve"> </w:t>
      </w:r>
      <w:r w:rsidRPr="2FA3BB75">
        <w:rPr>
          <w:rFonts w:eastAsia="Arial"/>
        </w:rPr>
        <w:t>undertake</w:t>
      </w:r>
      <w:r w:rsidR="00167C8F">
        <w:rPr>
          <w:rFonts w:eastAsia="Arial"/>
        </w:rPr>
        <w:t xml:space="preserve"> </w:t>
      </w:r>
      <w:r w:rsidRPr="2FA3BB75">
        <w:rPr>
          <w:rFonts w:eastAsia="Arial"/>
        </w:rPr>
        <w:t>an</w:t>
      </w:r>
      <w:r w:rsidR="00167C8F">
        <w:rPr>
          <w:rFonts w:eastAsia="Arial"/>
        </w:rPr>
        <w:t xml:space="preserve"> </w:t>
      </w:r>
      <w:r w:rsidRPr="2FA3BB75">
        <w:rPr>
          <w:rFonts w:eastAsia="Arial"/>
        </w:rPr>
        <w:t>initial examination of the game on the spot, unless they are part of a hunting team of which at least one “trained person” is a member.</w:t>
      </w:r>
      <w:r w:rsidR="00167C8F">
        <w:rPr>
          <w:rFonts w:eastAsia="Arial"/>
        </w:rPr>
        <w:t xml:space="preserve"> </w:t>
      </w:r>
      <w:r w:rsidRPr="2FA3BB75">
        <w:rPr>
          <w:rFonts w:eastAsia="Arial"/>
        </w:rPr>
        <w:t>The “trained person”, having undertaken the initial examination, must make a declaration</w:t>
      </w:r>
      <w:r w:rsidR="00361F9D" w:rsidRPr="2FA3BB75" w:rsidDel="3299F30C">
        <w:rPr>
          <w:rFonts w:eastAsia="Arial"/>
        </w:rPr>
        <w:t xml:space="preserve"> </w:t>
      </w:r>
      <w:r w:rsidRPr="2FA3BB75">
        <w:rPr>
          <w:rFonts w:eastAsia="Arial"/>
        </w:rPr>
        <w:t>in</w:t>
      </w:r>
      <w:r w:rsidR="00361F9D" w:rsidRPr="2FA3BB75" w:rsidDel="3299F30C">
        <w:rPr>
          <w:rFonts w:eastAsia="Arial"/>
        </w:rPr>
        <w:t xml:space="preserve"> </w:t>
      </w:r>
      <w:r w:rsidRPr="2FA3BB75">
        <w:rPr>
          <w:rFonts w:eastAsia="Arial"/>
        </w:rPr>
        <w:t>the approved form (this is only a legal requirement for large game</w:t>
      </w:r>
      <w:r w:rsidR="00361F9D" w:rsidRPr="2FA3BB75" w:rsidDel="3299F30C">
        <w:rPr>
          <w:rFonts w:eastAsia="Arial"/>
        </w:rPr>
        <w:t xml:space="preserve"> </w:t>
      </w:r>
      <w:r w:rsidRPr="2FA3BB75">
        <w:rPr>
          <w:rFonts w:eastAsia="Arial"/>
        </w:rPr>
        <w:t>but considered best practice for small game).</w:t>
      </w:r>
      <w:r w:rsidR="007C69E4" w:rsidRPr="00D34B4A">
        <w:rPr>
          <w:rFonts w:ascii="Arial Black" w:eastAsia="Arial" w:hAnsi="Arial Black"/>
          <w:b/>
          <w:bCs/>
          <w:sz w:val="28"/>
          <w:szCs w:val="28"/>
        </w:rPr>
        <w:t xml:space="preserve"> </w:t>
      </w:r>
    </w:p>
    <w:p w14:paraId="370C9062" w14:textId="7A773032" w:rsidR="007C69E4" w:rsidRPr="005A2C4A" w:rsidRDefault="007C69E4" w:rsidP="00AF67FB">
      <w:pPr>
        <w:pStyle w:val="Paragraph0"/>
        <w:rPr>
          <w:rFonts w:eastAsia="Arial"/>
          <w:b/>
          <w:bCs/>
        </w:rPr>
      </w:pPr>
      <w:r w:rsidRPr="36127E20">
        <w:rPr>
          <w:rFonts w:eastAsia="Arial"/>
        </w:rPr>
        <w:t xml:space="preserve">Under </w:t>
      </w:r>
      <w:r w:rsidR="00EE0B8A" w:rsidRPr="36127E20">
        <w:rPr>
          <w:rFonts w:eastAsia="Arial"/>
        </w:rPr>
        <w:t>R</w:t>
      </w:r>
      <w:r w:rsidRPr="36127E20">
        <w:rPr>
          <w:rFonts w:eastAsia="Arial"/>
        </w:rPr>
        <w:t xml:space="preserve">egulation (EC) 853/2004 at least one member of each hunting party should have received training in the following areas: </w:t>
      </w:r>
    </w:p>
    <w:p w14:paraId="780BC2BC" w14:textId="77777777" w:rsidR="007C69E4" w:rsidRDefault="007C69E4" w:rsidP="00AF67FB">
      <w:pPr>
        <w:pStyle w:val="Paragraph0"/>
        <w:ind w:left="720"/>
      </w:pPr>
      <w:r w:rsidRPr="005A2C4A">
        <w:rPr>
          <w:rFonts w:eastAsia="Arial"/>
        </w:rPr>
        <w:t>(a) the normal anatomy, physiology and behaviour of wild game;</w:t>
      </w:r>
    </w:p>
    <w:p w14:paraId="763A9CE8" w14:textId="77777777" w:rsidR="007C69E4" w:rsidRDefault="007C69E4" w:rsidP="00AF67FB">
      <w:pPr>
        <w:pStyle w:val="Paragraph0"/>
        <w:ind w:left="720"/>
      </w:pPr>
      <w:r w:rsidRPr="005A2C4A">
        <w:rPr>
          <w:rFonts w:eastAsia="Arial"/>
        </w:rPr>
        <w:t>(b) abnormal behaviour and pathological changes in wild game due to diseases, environmental contamination or other factors which may affect human health after consumption;</w:t>
      </w:r>
    </w:p>
    <w:p w14:paraId="41A25ECD" w14:textId="77777777" w:rsidR="007C69E4" w:rsidRDefault="007C69E4" w:rsidP="00AF67FB">
      <w:pPr>
        <w:pStyle w:val="Paragraph0"/>
        <w:ind w:left="720"/>
      </w:pPr>
      <w:r w:rsidRPr="005A2C4A">
        <w:rPr>
          <w:rFonts w:eastAsia="Arial"/>
        </w:rPr>
        <w:t>(c) the hygiene rules and proper techniques for the handling, transportation, evisceration etc. of wild game animals after killing; and</w:t>
      </w:r>
    </w:p>
    <w:p w14:paraId="0D1BB551" w14:textId="77777777" w:rsidR="007C69E4" w:rsidRDefault="007C69E4" w:rsidP="00AF67FB">
      <w:pPr>
        <w:pStyle w:val="Paragraph0"/>
        <w:ind w:left="720"/>
      </w:pPr>
      <w:r w:rsidRPr="005A2C4A">
        <w:rPr>
          <w:rFonts w:eastAsia="Arial"/>
        </w:rPr>
        <w:t>(d) legislation and administrative provisions on the animal and public health and hygiene conditions governing the placing on the market of wild game.</w:t>
      </w:r>
    </w:p>
    <w:p w14:paraId="7B07ABE7" w14:textId="77777777" w:rsidR="007C69E4" w:rsidRPr="00AF67FB" w:rsidRDefault="007C69E4" w:rsidP="007C69E4">
      <w:pPr>
        <w:jc w:val="left"/>
        <w:rPr>
          <w:rFonts w:eastAsia="Arial" w:cs="Arial"/>
        </w:rPr>
      </w:pPr>
      <w:r w:rsidRPr="00AF67FB">
        <w:rPr>
          <w:rFonts w:eastAsia="Arial" w:cs="Arial"/>
        </w:rPr>
        <w:t xml:space="preserve">You can receive training from the following organisations: </w:t>
      </w:r>
    </w:p>
    <w:p w14:paraId="705AC80F" w14:textId="1C668F45" w:rsidR="007C69E4" w:rsidRDefault="000C1FA5" w:rsidP="00111E79">
      <w:pPr>
        <w:pStyle w:val="Paragraph0"/>
        <w:numPr>
          <w:ilvl w:val="0"/>
          <w:numId w:val="44"/>
        </w:numPr>
      </w:pPr>
      <w:hyperlink r:id="rId33" w:history="1">
        <w:r w:rsidR="007C69E4" w:rsidRPr="00AF67FB">
          <w:rPr>
            <w:rStyle w:val="Hyperlink"/>
            <w:sz w:val="24"/>
          </w:rPr>
          <w:t>Deer Management Qualifications (DMQ)</w:t>
        </w:r>
      </w:hyperlink>
      <w:r w:rsidR="007C69E4">
        <w:t xml:space="preserve"> </w:t>
      </w:r>
      <w:r w:rsidR="00AF67FB">
        <w:t>has</w:t>
      </w:r>
      <w:r w:rsidR="007C69E4">
        <w:t xml:space="preserve"> information o</w:t>
      </w:r>
      <w:r w:rsidR="00AF67FB">
        <w:t>n</w:t>
      </w:r>
      <w:r w:rsidR="007C69E4">
        <w:t xml:space="preserve"> deer and wild boar training.</w:t>
      </w:r>
      <w:hyperlink r:id="rId34" w:history="1"/>
    </w:p>
    <w:p w14:paraId="2A413046" w14:textId="69823A1B" w:rsidR="00EC0DEE" w:rsidRPr="00896FD1" w:rsidRDefault="007C69E4" w:rsidP="00111E79">
      <w:pPr>
        <w:pStyle w:val="Paragraph0"/>
        <w:numPr>
          <w:ilvl w:val="0"/>
          <w:numId w:val="44"/>
        </w:numPr>
        <w:rPr>
          <w:szCs w:val="24"/>
        </w:rPr>
      </w:pPr>
      <w:r w:rsidRPr="00624B75">
        <w:rPr>
          <w:szCs w:val="24"/>
        </w:rPr>
        <w:t xml:space="preserve">The </w:t>
      </w:r>
      <w:hyperlink r:id="rId35" w:history="1">
        <w:r w:rsidRPr="00AF67FB">
          <w:rPr>
            <w:rStyle w:val="Hyperlink"/>
            <w:sz w:val="24"/>
            <w:szCs w:val="24"/>
          </w:rPr>
          <w:t>National Gamekeepers Organisation</w:t>
        </w:r>
      </w:hyperlink>
      <w:r w:rsidR="00AF67FB">
        <w:rPr>
          <w:szCs w:val="24"/>
        </w:rPr>
        <w:t xml:space="preserve"> has information</w:t>
      </w:r>
      <w:r w:rsidRPr="00624B75">
        <w:rPr>
          <w:szCs w:val="24"/>
        </w:rPr>
        <w:t xml:space="preserve"> for large and small game. </w:t>
      </w:r>
    </w:p>
    <w:p w14:paraId="5E4D5717" w14:textId="35C52023" w:rsidR="00D50C77" w:rsidRDefault="00896FD1" w:rsidP="00111E79">
      <w:pPr>
        <w:pStyle w:val="Paragraph0"/>
        <w:numPr>
          <w:ilvl w:val="0"/>
          <w:numId w:val="44"/>
        </w:numPr>
        <w:rPr>
          <w:rFonts w:eastAsia="Arial"/>
        </w:rPr>
      </w:pPr>
      <w:r>
        <w:rPr>
          <w:rFonts w:eastAsia="Arial"/>
        </w:rPr>
        <w:t>I</w:t>
      </w:r>
      <w:r w:rsidR="00EC0DEE" w:rsidRPr="00896FD1">
        <w:rPr>
          <w:rFonts w:eastAsia="Arial"/>
        </w:rPr>
        <w:t xml:space="preserve">n Northern Ireland, </w:t>
      </w:r>
      <w:hyperlink r:id="rId36" w:history="1">
        <w:r w:rsidR="00EC0DEE" w:rsidRPr="00AF67FB">
          <w:rPr>
            <w:rStyle w:val="Hyperlink"/>
            <w:rFonts w:eastAsia="Arial"/>
            <w:sz w:val="24"/>
          </w:rPr>
          <w:t>Country Sports Ireland</w:t>
        </w:r>
      </w:hyperlink>
      <w:r w:rsidR="00EC0DEE" w:rsidRPr="00896FD1">
        <w:rPr>
          <w:rFonts w:eastAsia="Arial"/>
        </w:rPr>
        <w:t xml:space="preserve"> also provide appropriate training for hunters and the handling of large wild game (deer).</w:t>
      </w:r>
    </w:p>
    <w:p w14:paraId="666EA0BA"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312DBBF9" w14:textId="12122CCC" w:rsidR="3E48A4C7" w:rsidRDefault="3E48A4C7" w:rsidP="002C00E9">
      <w:pPr>
        <w:pStyle w:val="Heading1"/>
      </w:pPr>
      <w:bookmarkStart w:id="32" w:name="_Toc45696674"/>
      <w:r>
        <w:t>Definitions</w:t>
      </w:r>
      <w:bookmarkEnd w:id="32"/>
    </w:p>
    <w:p w14:paraId="42911E9E" w14:textId="6A4982AA" w:rsidR="3E48A4C7" w:rsidRPr="00AC2074" w:rsidRDefault="77E56524" w:rsidP="002C00E9">
      <w:pPr>
        <w:pStyle w:val="Heading20"/>
      </w:pPr>
      <w:r w:rsidRPr="00AC2074">
        <w:t xml:space="preserve">Wild </w:t>
      </w:r>
      <w:r w:rsidR="00AF67FB">
        <w:t>g</w:t>
      </w:r>
      <w:r w:rsidRPr="00AC2074">
        <w:t>ame</w:t>
      </w:r>
    </w:p>
    <w:p w14:paraId="54506119" w14:textId="77777777" w:rsidR="3E48A4C7" w:rsidRPr="00AF67FB" w:rsidRDefault="2A8E619B" w:rsidP="00AF67FB">
      <w:pPr>
        <w:pStyle w:val="Paragraph0"/>
        <w:rPr>
          <w:rFonts w:eastAsia="Arial"/>
        </w:rPr>
      </w:pPr>
      <w:r w:rsidRPr="00AF67FB">
        <w:rPr>
          <w:rFonts w:eastAsia="Arial"/>
        </w:rPr>
        <w:t xml:space="preserve">‘Wild game’ is defined in Annex l of </w:t>
      </w:r>
      <w:r w:rsidRPr="00AF67FB">
        <w:rPr>
          <w:rFonts w:eastAsia="Arial"/>
          <w:b/>
          <w:bCs/>
        </w:rPr>
        <w:t>Regulation (EC) 853/2004</w:t>
      </w:r>
      <w:r w:rsidRPr="00AF67FB">
        <w:rPr>
          <w:rFonts w:eastAsia="Arial"/>
        </w:rPr>
        <w:t xml:space="preserve"> as:</w:t>
      </w:r>
    </w:p>
    <w:p w14:paraId="2AA9E3C9" w14:textId="5AC71152" w:rsidR="3E48A4C7" w:rsidRPr="00AF67FB" w:rsidRDefault="00AF67FB" w:rsidP="00AF67FB">
      <w:pPr>
        <w:pStyle w:val="Paragraph0"/>
        <w:ind w:left="720"/>
        <w:rPr>
          <w:rFonts w:eastAsia="Arial"/>
        </w:rPr>
      </w:pPr>
      <w:r w:rsidRPr="00AF67FB">
        <w:rPr>
          <w:rFonts w:eastAsia="Arial"/>
        </w:rPr>
        <w:t>‘</w:t>
      </w:r>
      <w:r w:rsidR="2A8E619B" w:rsidRPr="00AF67FB">
        <w:rPr>
          <w:rFonts w:eastAsia="Arial"/>
        </w:rPr>
        <w:t>wild ungulates and lagomorphs, as well as other land mammals that are hunted for human consumption and are considered to be wild under the applicable law in the United Kingdom.</w:t>
      </w:r>
      <w:r w:rsidR="00167C8F" w:rsidRPr="00AF67FB">
        <w:rPr>
          <w:rFonts w:eastAsia="Arial"/>
        </w:rPr>
        <w:t xml:space="preserve"> </w:t>
      </w:r>
      <w:r w:rsidR="2A8E619B" w:rsidRPr="00AF67FB">
        <w:rPr>
          <w:rFonts w:eastAsia="Arial"/>
        </w:rPr>
        <w:t>These include mammals living in enclosed territory under conditions of freedom similar to those of wild game and</w:t>
      </w:r>
    </w:p>
    <w:p w14:paraId="5294587B" w14:textId="77777777" w:rsidR="3E48A4C7" w:rsidRPr="00AF67FB" w:rsidRDefault="7817A43A" w:rsidP="00AF67FB">
      <w:pPr>
        <w:pStyle w:val="Paragraph0"/>
        <w:ind w:left="720"/>
        <w:rPr>
          <w:rFonts w:eastAsia="Arial"/>
        </w:rPr>
      </w:pPr>
      <w:r w:rsidRPr="00AF67FB">
        <w:rPr>
          <w:rFonts w:eastAsia="Arial"/>
        </w:rPr>
        <w:t>‘wild birds that are hunted for human consumption’.</w:t>
      </w:r>
    </w:p>
    <w:p w14:paraId="56A463FE" w14:textId="5C004585" w:rsidR="00B17C4F" w:rsidRPr="00AF67FB" w:rsidRDefault="2A8E619B" w:rsidP="00AF67FB">
      <w:pPr>
        <w:pStyle w:val="Paragraph0"/>
        <w:rPr>
          <w:rFonts w:eastAsia="Arial"/>
          <w:b/>
          <w:bCs/>
        </w:rPr>
      </w:pPr>
      <w:r w:rsidRPr="00AF67FB">
        <w:rPr>
          <w:rFonts w:eastAsia="Arial"/>
        </w:rPr>
        <w:t xml:space="preserve">‘Wild ungulates’ are hooved animals such as wild deer and feral wild boar but can also include certain feral populations of sheep and goats. ‘Lagomorphs’ are rabbits and hares. ‘Other land mammals’ are e.g. squirrels. </w:t>
      </w:r>
    </w:p>
    <w:p w14:paraId="67C98BA2" w14:textId="63AD833A" w:rsidR="3E48A4C7" w:rsidRPr="005A2C4A" w:rsidRDefault="2A8E619B" w:rsidP="002C00E9">
      <w:pPr>
        <w:pStyle w:val="Heading20"/>
      </w:pPr>
      <w:r w:rsidRPr="578BDA25">
        <w:t>"Farmed"</w:t>
      </w:r>
      <w:r w:rsidR="004B71D5" w:rsidRPr="578BDA25">
        <w:t xml:space="preserve"> </w:t>
      </w:r>
      <w:r w:rsidR="00AF67FB">
        <w:t>g</w:t>
      </w:r>
      <w:r w:rsidRPr="578BDA25">
        <w:t>ame</w:t>
      </w:r>
    </w:p>
    <w:p w14:paraId="7E3FAC14" w14:textId="36452F9B" w:rsidR="578BDA25" w:rsidRDefault="00D074CD" w:rsidP="00AF67FB">
      <w:pPr>
        <w:pStyle w:val="Paragraph0"/>
        <w:rPr>
          <w:rFonts w:eastAsia="Arial" w:cs="Arial"/>
          <w:b/>
          <w:bCs/>
          <w:color w:val="252423"/>
        </w:rPr>
      </w:pPr>
      <w:r>
        <w:t xml:space="preserve">Farmed game is defined in Regulation 853/2004 as farmed ratites and farmed land mammals other than domestic bovine, porcine, caprine and ovine animals and domestic solipeds. Farmed game includes deer and boar produced by farming. All meat from farmed game placed on the market must be produced in approved slaughterhouses. Further details can be found in the </w:t>
      </w:r>
      <w:hyperlink r:id="rId37" w:history="1">
        <w:r w:rsidRPr="00AF67FB">
          <w:rPr>
            <w:rStyle w:val="Hyperlink"/>
            <w:sz w:val="24"/>
          </w:rPr>
          <w:t>Guide to the Food Hygiene and Other Regulations for the UK Meat Industry</w:t>
        </w:r>
      </w:hyperlink>
      <w:r>
        <w:t xml:space="preserve">. </w:t>
      </w:r>
    </w:p>
    <w:p w14:paraId="046E05F3" w14:textId="44D5BF42" w:rsidR="3E48A4C7" w:rsidRDefault="2A8E619B" w:rsidP="002C00E9">
      <w:pPr>
        <w:pStyle w:val="Heading20"/>
      </w:pPr>
      <w:r w:rsidRPr="2A8E619B">
        <w:t xml:space="preserve">Primary </w:t>
      </w:r>
      <w:r w:rsidR="003A3CC2">
        <w:t>p</w:t>
      </w:r>
      <w:r w:rsidRPr="2A8E619B">
        <w:t>roducers</w:t>
      </w:r>
    </w:p>
    <w:p w14:paraId="0BE6EDDC" w14:textId="651675F1" w:rsidR="004C5BA2" w:rsidRPr="00AF67FB" w:rsidRDefault="008E24FB" w:rsidP="00AF67FB">
      <w:pPr>
        <w:pStyle w:val="Paragraph0"/>
        <w:rPr>
          <w:rFonts w:eastAsia="Arial"/>
        </w:rPr>
      </w:pPr>
      <w:r w:rsidRPr="00AF67FB">
        <w:rPr>
          <w:rFonts w:eastAsia="Arial"/>
        </w:rPr>
        <w:t>There is no specific legal definition of a primary producer of wild game, however it is considered that</w:t>
      </w:r>
      <w:r w:rsidRPr="00AF67FB" w:rsidDel="008E24FB">
        <w:rPr>
          <w:rFonts w:eastAsia="Arial"/>
        </w:rPr>
        <w:t xml:space="preserve"> </w:t>
      </w:r>
      <w:r w:rsidR="00B1396F" w:rsidRPr="00AF67FB">
        <w:rPr>
          <w:rFonts w:eastAsia="Arial"/>
        </w:rPr>
        <w:t>a reasonable definition</w:t>
      </w:r>
      <w:r w:rsidR="00920A1F" w:rsidRPr="00AF67FB">
        <w:rPr>
          <w:rFonts w:eastAsia="Arial"/>
        </w:rPr>
        <w:t xml:space="preserve"> includes</w:t>
      </w:r>
      <w:r w:rsidR="2A8E619B" w:rsidRPr="00AF67FB">
        <w:rPr>
          <w:rFonts w:eastAsia="Arial"/>
        </w:rPr>
        <w:t xml:space="preserve"> those involved in the production of primary products</w:t>
      </w:r>
      <w:r w:rsidR="004C5BA2" w:rsidRPr="00AF67FB">
        <w:rPr>
          <w:rFonts w:eastAsia="Arial"/>
        </w:rPr>
        <w:t xml:space="preserve"> of wild game</w:t>
      </w:r>
      <w:r w:rsidR="2A8E619B" w:rsidRPr="00AF67FB">
        <w:rPr>
          <w:rFonts w:eastAsia="Arial"/>
        </w:rPr>
        <w:t>.</w:t>
      </w:r>
      <w:r w:rsidR="00167C8F" w:rsidRPr="00AF67FB">
        <w:rPr>
          <w:rFonts w:eastAsia="Arial"/>
        </w:rPr>
        <w:t xml:space="preserve"> </w:t>
      </w:r>
      <w:r w:rsidR="004C5BA2" w:rsidRPr="00AF67FB">
        <w:rPr>
          <w:rFonts w:eastAsia="Arial"/>
        </w:rPr>
        <w:t xml:space="preserve">These include hunters who shoot alone or in a hunting party, and </w:t>
      </w:r>
      <w:r w:rsidR="00E06BF6" w:rsidRPr="00AF67FB">
        <w:rPr>
          <w:rFonts w:eastAsia="Arial"/>
        </w:rPr>
        <w:t xml:space="preserve">any person who has the right to take the game on estate land, all </w:t>
      </w:r>
      <w:r w:rsidR="00B76286" w:rsidRPr="00AF67FB">
        <w:rPr>
          <w:rFonts w:eastAsia="Arial"/>
        </w:rPr>
        <w:t>are</w:t>
      </w:r>
      <w:r w:rsidR="004C5BA2" w:rsidRPr="00AF67FB">
        <w:rPr>
          <w:rFonts w:eastAsia="Arial"/>
        </w:rPr>
        <w:t xml:space="preserve"> considered a</w:t>
      </w:r>
      <w:r w:rsidR="005E78B0" w:rsidRPr="00AF67FB">
        <w:rPr>
          <w:rFonts w:eastAsia="Arial"/>
        </w:rPr>
        <w:t>s</w:t>
      </w:r>
      <w:r w:rsidR="004C5BA2" w:rsidRPr="00AF67FB">
        <w:rPr>
          <w:rFonts w:eastAsia="Arial"/>
        </w:rPr>
        <w:t xml:space="preserve"> primary producer</w:t>
      </w:r>
      <w:r w:rsidR="00E06BF6" w:rsidRPr="00AF67FB">
        <w:rPr>
          <w:rFonts w:eastAsia="Arial"/>
        </w:rPr>
        <w:t>s</w:t>
      </w:r>
      <w:r w:rsidR="004C5BA2" w:rsidRPr="00AF67FB">
        <w:rPr>
          <w:rFonts w:eastAsia="Arial"/>
        </w:rPr>
        <w:t xml:space="preserve">. </w:t>
      </w:r>
    </w:p>
    <w:p w14:paraId="681C88B8" w14:textId="7D973BC9" w:rsidR="004C5BA2" w:rsidRPr="00AF67FB" w:rsidRDefault="004C5BA2" w:rsidP="00AF67FB">
      <w:pPr>
        <w:pStyle w:val="Paragraph0"/>
        <w:rPr>
          <w:kern w:val="0"/>
        </w:rPr>
      </w:pPr>
      <w:r w:rsidRPr="00AF67FB">
        <w:t xml:space="preserve">Article 2 (1) (b) </w:t>
      </w:r>
      <w:r w:rsidR="0093031D" w:rsidRPr="00AF67FB">
        <w:t xml:space="preserve">Regulation (EC) </w:t>
      </w:r>
      <w:r w:rsidRPr="00AF67FB">
        <w:t>852/2004 states:</w:t>
      </w:r>
    </w:p>
    <w:p w14:paraId="29B5EAF0" w14:textId="7911CF82" w:rsidR="004C5BA2" w:rsidRPr="00AF67FB" w:rsidRDefault="004C5BA2" w:rsidP="00AF67FB">
      <w:pPr>
        <w:pStyle w:val="Paragraph0"/>
      </w:pPr>
      <w:r w:rsidRPr="00AF67FB">
        <w:t>‘primary products’ means products of primary production including products of the soil, of stock farming, of hunting and fishing</w:t>
      </w:r>
      <w:r w:rsidR="00D1781B" w:rsidRPr="00AF67FB">
        <w:t>.</w:t>
      </w:r>
    </w:p>
    <w:p w14:paraId="34CD87AE" w14:textId="77777777" w:rsidR="00AF67FB" w:rsidRDefault="2A8E619B" w:rsidP="00AF67FB">
      <w:pPr>
        <w:pStyle w:val="Paragraph0"/>
      </w:pPr>
      <w:r w:rsidRPr="00AF67FB">
        <w:rPr>
          <w:rFonts w:eastAsia="Arial"/>
        </w:rPr>
        <w:t>Primary products in the wild game sector include:</w:t>
      </w:r>
    </w:p>
    <w:p w14:paraId="11297155" w14:textId="1DDFFBD9" w:rsidR="00AF67FB" w:rsidRDefault="2A8E619B" w:rsidP="00111E79">
      <w:pPr>
        <w:pStyle w:val="Paragraph0"/>
        <w:numPr>
          <w:ilvl w:val="0"/>
          <w:numId w:val="45"/>
        </w:numPr>
        <w:rPr>
          <w:rFonts w:eastAsia="Arial"/>
        </w:rPr>
      </w:pPr>
      <w:r w:rsidRPr="00AF67FB">
        <w:rPr>
          <w:rFonts w:eastAsia="Arial"/>
        </w:rPr>
        <w:t>‘In-fur’ large wild game</w:t>
      </w:r>
    </w:p>
    <w:p w14:paraId="2DE93BEA" w14:textId="59C90DF6" w:rsidR="00AF67FB" w:rsidRDefault="2A8E619B" w:rsidP="00111E79">
      <w:pPr>
        <w:pStyle w:val="Paragraph0"/>
        <w:numPr>
          <w:ilvl w:val="0"/>
          <w:numId w:val="45"/>
        </w:numPr>
      </w:pPr>
      <w:r w:rsidRPr="00AF67FB">
        <w:rPr>
          <w:rFonts w:eastAsia="Arial"/>
        </w:rPr>
        <w:t>‘In-fur’ small wild game</w:t>
      </w:r>
    </w:p>
    <w:p w14:paraId="5003ADC7" w14:textId="0605F734" w:rsidR="00CB12F7" w:rsidRPr="00AF67FB" w:rsidRDefault="2A8E619B" w:rsidP="00111E79">
      <w:pPr>
        <w:pStyle w:val="Paragraph0"/>
        <w:numPr>
          <w:ilvl w:val="0"/>
          <w:numId w:val="45"/>
        </w:numPr>
        <w:rPr>
          <w:rFonts w:eastAsia="Arial"/>
        </w:rPr>
      </w:pPr>
      <w:r w:rsidRPr="00AF67FB">
        <w:rPr>
          <w:rFonts w:eastAsia="Arial"/>
        </w:rPr>
        <w:t>‘In-feather’ wild game birds</w:t>
      </w:r>
    </w:p>
    <w:p w14:paraId="4302C8D6" w14:textId="0138C77C" w:rsidR="3E48A4C7" w:rsidRPr="005A2C4A" w:rsidRDefault="2A8E619B" w:rsidP="00AF67FB">
      <w:pPr>
        <w:pStyle w:val="Paragraph0"/>
        <w:rPr>
          <w:rFonts w:eastAsia="Arial"/>
        </w:rPr>
      </w:pPr>
      <w:r w:rsidRPr="2A8E619B">
        <w:rPr>
          <w:rFonts w:eastAsia="Arial"/>
        </w:rPr>
        <w:t xml:space="preserve">These primary products may be </w:t>
      </w:r>
      <w:r w:rsidR="005D3D85">
        <w:rPr>
          <w:rFonts w:eastAsia="Arial"/>
        </w:rPr>
        <w:t xml:space="preserve">supplied into the food chain either </w:t>
      </w:r>
      <w:r w:rsidRPr="2A8E619B">
        <w:rPr>
          <w:rFonts w:eastAsia="Arial"/>
        </w:rPr>
        <w:t>eviscerated or non-eviscerated.</w:t>
      </w:r>
      <w:r w:rsidR="00167C8F">
        <w:rPr>
          <w:rFonts w:eastAsia="Arial"/>
        </w:rPr>
        <w:t xml:space="preserve"> </w:t>
      </w:r>
      <w:r w:rsidRPr="2A8E619B">
        <w:rPr>
          <w:rFonts w:eastAsia="Arial"/>
        </w:rPr>
        <w:t xml:space="preserve">However, </w:t>
      </w:r>
      <w:r w:rsidR="00A46D96">
        <w:rPr>
          <w:rFonts w:eastAsia="Arial"/>
        </w:rPr>
        <w:t xml:space="preserve">once the fur or feathers are removed, </w:t>
      </w:r>
      <w:r w:rsidR="00E26DF1" w:rsidRPr="2A8E619B">
        <w:rPr>
          <w:rFonts w:eastAsia="Arial"/>
        </w:rPr>
        <w:t>or any further preparation go</w:t>
      </w:r>
      <w:r w:rsidR="00E26DF1">
        <w:rPr>
          <w:rFonts w:eastAsia="Arial"/>
        </w:rPr>
        <w:t>es</w:t>
      </w:r>
      <w:r w:rsidR="00E26DF1" w:rsidRPr="2A8E619B">
        <w:rPr>
          <w:rFonts w:eastAsia="Arial"/>
        </w:rPr>
        <w:t xml:space="preserve"> beyond normal hunting practice</w:t>
      </w:r>
      <w:r w:rsidR="0011339E">
        <w:rPr>
          <w:rFonts w:eastAsia="Arial"/>
        </w:rPr>
        <w:t>, then</w:t>
      </w:r>
      <w:r w:rsidR="00E26DF1" w:rsidRPr="2A8E619B">
        <w:rPr>
          <w:rFonts w:eastAsia="Arial"/>
        </w:rPr>
        <w:t xml:space="preserve"> </w:t>
      </w:r>
      <w:r w:rsidRPr="2A8E619B">
        <w:rPr>
          <w:rFonts w:eastAsia="Arial"/>
        </w:rPr>
        <w:t>these products are no longer regarded as primary products.</w:t>
      </w:r>
    </w:p>
    <w:p w14:paraId="5CDF96CD" w14:textId="3C7B0B49" w:rsidR="3E48A4C7" w:rsidRPr="005A2C4A" w:rsidRDefault="7817A43A" w:rsidP="00AF67FB">
      <w:pPr>
        <w:pStyle w:val="Paragraph0"/>
        <w:rPr>
          <w:rFonts w:eastAsia="Arial"/>
        </w:rPr>
      </w:pPr>
      <w:r w:rsidRPr="005A2C4A">
        <w:rPr>
          <w:rFonts w:eastAsia="Arial"/>
        </w:rPr>
        <w:t>This has important implications as it indicates the point where hunting (primary production) activities end</w:t>
      </w:r>
      <w:r w:rsidR="00B87AB1">
        <w:rPr>
          <w:rFonts w:eastAsia="Arial"/>
        </w:rPr>
        <w:t>,</w:t>
      </w:r>
      <w:r w:rsidRPr="005A2C4A">
        <w:rPr>
          <w:rFonts w:eastAsia="Arial"/>
        </w:rPr>
        <w:t xml:space="preserve"> and where processing wild game into meat begins.</w:t>
      </w:r>
    </w:p>
    <w:p w14:paraId="08A9273E" w14:textId="77777777" w:rsidR="001A55F7" w:rsidRPr="001A55F7" w:rsidRDefault="74813122" w:rsidP="00AF67FB">
      <w:pPr>
        <w:pStyle w:val="Paragraph0"/>
        <w:rPr>
          <w:rFonts w:eastAsia="Arial"/>
        </w:rPr>
      </w:pPr>
      <w:r w:rsidRPr="005A2C4A">
        <w:rPr>
          <w:rFonts w:eastAsia="Arial"/>
        </w:rPr>
        <w:t>Any individual who processes game with the intention of placing the game on the market beyond the point at which they are considered primary products, has additional food safety legislative obligations and responsibilities, above that demanded of a primary producer, which must be complied with in order to operate legitimately</w:t>
      </w:r>
      <w:r w:rsidR="001A55F7">
        <w:rPr>
          <w:rFonts w:eastAsia="Arial"/>
        </w:rPr>
        <w:t xml:space="preserve">. </w:t>
      </w:r>
    </w:p>
    <w:p w14:paraId="7F77FE3A" w14:textId="3BA10CE6" w:rsidR="3E48A4C7" w:rsidRPr="00925BFE" w:rsidRDefault="77E56524" w:rsidP="002C00E9">
      <w:pPr>
        <w:pStyle w:val="Heading20"/>
      </w:pPr>
      <w:r w:rsidRPr="00925BFE">
        <w:t>Hunter/</w:t>
      </w:r>
      <w:r w:rsidR="003A3CC2">
        <w:t>h</w:t>
      </w:r>
      <w:r w:rsidRPr="00925BFE">
        <w:t xml:space="preserve">unting </w:t>
      </w:r>
      <w:r w:rsidR="00D50C77">
        <w:t>p</w:t>
      </w:r>
      <w:r w:rsidRPr="00925BFE">
        <w:t xml:space="preserve">arty </w:t>
      </w:r>
    </w:p>
    <w:p w14:paraId="3960EB36" w14:textId="7196A568" w:rsidR="74813122" w:rsidRPr="005A2C4A" w:rsidRDefault="00DB1304" w:rsidP="00AF67FB">
      <w:pPr>
        <w:pStyle w:val="Paragraph0"/>
        <w:rPr>
          <w:rFonts w:eastAsia="Arial"/>
          <w:b/>
          <w:bCs/>
        </w:rPr>
      </w:pPr>
      <w:r>
        <w:rPr>
          <w:rFonts w:eastAsia="Arial"/>
        </w:rPr>
        <w:t>For the purposes of food law</w:t>
      </w:r>
      <w:r w:rsidR="00107315">
        <w:rPr>
          <w:rFonts w:eastAsia="Arial"/>
        </w:rPr>
        <w:t>,</w:t>
      </w:r>
      <w:r>
        <w:rPr>
          <w:rFonts w:eastAsia="Arial"/>
        </w:rPr>
        <w:t xml:space="preserve"> a hunter is a</w:t>
      </w:r>
      <w:r w:rsidR="00AA3C1E">
        <w:rPr>
          <w:rFonts w:eastAsia="Arial"/>
        </w:rPr>
        <w:t xml:space="preserve"> </w:t>
      </w:r>
      <w:r w:rsidR="006D408B">
        <w:rPr>
          <w:rFonts w:eastAsia="Arial"/>
        </w:rPr>
        <w:t>person</w:t>
      </w:r>
      <w:r>
        <w:rPr>
          <w:rFonts w:eastAsia="Arial"/>
        </w:rPr>
        <w:t xml:space="preserve"> </w:t>
      </w:r>
      <w:r w:rsidR="2A8E619B" w:rsidRPr="2A8E619B">
        <w:rPr>
          <w:rFonts w:eastAsia="Arial"/>
        </w:rPr>
        <w:t>who hunt</w:t>
      </w:r>
      <w:r>
        <w:rPr>
          <w:rFonts w:eastAsia="Arial"/>
        </w:rPr>
        <w:t>s</w:t>
      </w:r>
      <w:r w:rsidR="2A8E619B" w:rsidRPr="2A8E619B">
        <w:rPr>
          <w:rFonts w:eastAsia="Arial"/>
        </w:rPr>
        <w:t xml:space="preserve"> wild game with a view of placing the meat on the market for human consumption.</w:t>
      </w:r>
      <w:r w:rsidR="00167C8F">
        <w:rPr>
          <w:rFonts w:eastAsia="Arial"/>
        </w:rPr>
        <w:t xml:space="preserve"> </w:t>
      </w:r>
      <w:r w:rsidR="00107315">
        <w:rPr>
          <w:rFonts w:eastAsia="Arial"/>
        </w:rPr>
        <w:t xml:space="preserve">A hunting party comprises more than one hunter. </w:t>
      </w:r>
      <w:r w:rsidR="2A8E619B" w:rsidRPr="2A8E619B">
        <w:rPr>
          <w:rFonts w:eastAsia="Arial"/>
        </w:rPr>
        <w:t xml:space="preserve">At least one person within the hunting </w:t>
      </w:r>
      <w:r w:rsidR="00107315">
        <w:rPr>
          <w:rFonts w:eastAsia="Arial"/>
        </w:rPr>
        <w:t>party</w:t>
      </w:r>
      <w:r w:rsidR="00107315" w:rsidRPr="2A8E619B">
        <w:rPr>
          <w:rFonts w:eastAsia="Arial"/>
        </w:rPr>
        <w:t xml:space="preserve"> </w:t>
      </w:r>
      <w:r w:rsidR="2A8E619B" w:rsidRPr="2A8E619B">
        <w:rPr>
          <w:rFonts w:eastAsia="Arial"/>
        </w:rPr>
        <w:t>must have received accredited training (see section on training) regarding:</w:t>
      </w:r>
    </w:p>
    <w:p w14:paraId="562C3F12" w14:textId="77777777" w:rsidR="74813122" w:rsidRDefault="2A8E619B" w:rsidP="00111E79">
      <w:pPr>
        <w:pStyle w:val="Paragraph0"/>
        <w:numPr>
          <w:ilvl w:val="0"/>
          <w:numId w:val="46"/>
        </w:numPr>
      </w:pPr>
      <w:r w:rsidRPr="2A8E619B">
        <w:rPr>
          <w:rFonts w:eastAsia="Arial"/>
        </w:rPr>
        <w:t xml:space="preserve">the detection of pathology or any other abnormality in wild game. </w:t>
      </w:r>
    </w:p>
    <w:p w14:paraId="7A7C882D" w14:textId="77777777" w:rsidR="74813122" w:rsidRDefault="2A8E619B" w:rsidP="00111E79">
      <w:pPr>
        <w:pStyle w:val="Paragraph0"/>
        <w:numPr>
          <w:ilvl w:val="0"/>
          <w:numId w:val="46"/>
        </w:numPr>
      </w:pPr>
      <w:r w:rsidRPr="2A8E619B">
        <w:rPr>
          <w:rFonts w:eastAsia="Arial"/>
        </w:rPr>
        <w:t xml:space="preserve">the </w:t>
      </w:r>
      <w:r w:rsidR="00AD3F9E">
        <w:rPr>
          <w:rFonts w:eastAsia="Arial"/>
        </w:rPr>
        <w:t xml:space="preserve">hygienic </w:t>
      </w:r>
      <w:r w:rsidRPr="2A8E619B">
        <w:rPr>
          <w:rFonts w:eastAsia="Arial"/>
        </w:rPr>
        <w:t>production and handling of wild game</w:t>
      </w:r>
      <w:r w:rsidR="00AD3F9E">
        <w:rPr>
          <w:rFonts w:eastAsia="Arial"/>
        </w:rPr>
        <w:t xml:space="preserve"> meat.</w:t>
      </w:r>
    </w:p>
    <w:p w14:paraId="1681231B" w14:textId="309833AA" w:rsidR="74813122" w:rsidRDefault="2A8E619B" w:rsidP="00111E79">
      <w:pPr>
        <w:pStyle w:val="Paragraph0"/>
        <w:numPr>
          <w:ilvl w:val="0"/>
          <w:numId w:val="46"/>
        </w:numPr>
      </w:pPr>
      <w:r w:rsidRPr="2A8E619B">
        <w:rPr>
          <w:rFonts w:eastAsia="Arial"/>
        </w:rPr>
        <w:t>the wild game meat</w:t>
      </w:r>
      <w:r w:rsidR="008D3DD1">
        <w:rPr>
          <w:rFonts w:eastAsia="Arial"/>
        </w:rPr>
        <w:t xml:space="preserve"> legal requirements.</w:t>
      </w:r>
      <w:r w:rsidR="00167C8F">
        <w:rPr>
          <w:rFonts w:eastAsia="Arial"/>
        </w:rPr>
        <w:t xml:space="preserve"> </w:t>
      </w:r>
    </w:p>
    <w:p w14:paraId="732C86EA" w14:textId="2FC9B45F" w:rsidR="74813122" w:rsidRDefault="2A8E619B" w:rsidP="00AF67FB">
      <w:pPr>
        <w:pStyle w:val="Paragraph0"/>
        <w:rPr>
          <w:rFonts w:eastAsia="Arial"/>
        </w:rPr>
      </w:pPr>
      <w:r w:rsidRPr="2A8E619B">
        <w:rPr>
          <w:rFonts w:eastAsia="Arial"/>
        </w:rPr>
        <w:t xml:space="preserve">Accredited training is essential in order to be able to undertake an initial examination of the carcass and offal on the spot immediately after shooting. In each hunting party the trained person can be the gamekeeper or game manager, but he or she must be present on the hunt (Regulation </w:t>
      </w:r>
      <w:r w:rsidR="00B52392">
        <w:rPr>
          <w:rFonts w:eastAsia="Arial"/>
        </w:rPr>
        <w:t xml:space="preserve">(EC) </w:t>
      </w:r>
      <w:r w:rsidRPr="2A8E619B">
        <w:rPr>
          <w:rFonts w:eastAsia="Arial"/>
        </w:rPr>
        <w:t xml:space="preserve">853/2004). </w:t>
      </w:r>
    </w:p>
    <w:p w14:paraId="0E40C37C" w14:textId="66FC6919" w:rsidR="0027734D" w:rsidRPr="005A2C4A" w:rsidRDefault="0027734D" w:rsidP="00AF67FB">
      <w:pPr>
        <w:pStyle w:val="Paragraph0"/>
      </w:pPr>
      <w:r w:rsidRPr="578BDA25">
        <w:rPr>
          <w:rFonts w:eastAsia="Arial"/>
        </w:rPr>
        <w:t xml:space="preserve">Under </w:t>
      </w:r>
      <w:r w:rsidR="00B52392" w:rsidRPr="578BDA25">
        <w:rPr>
          <w:rFonts w:eastAsia="Arial"/>
        </w:rPr>
        <w:t xml:space="preserve">Regulation </w:t>
      </w:r>
      <w:r w:rsidRPr="578BDA25">
        <w:rPr>
          <w:rFonts w:eastAsia="Arial"/>
        </w:rPr>
        <w:t>(E</w:t>
      </w:r>
      <w:r w:rsidR="00B52392" w:rsidRPr="578BDA25">
        <w:rPr>
          <w:rFonts w:eastAsia="Arial"/>
        </w:rPr>
        <w:t>C</w:t>
      </w:r>
      <w:r w:rsidRPr="578BDA25">
        <w:rPr>
          <w:rFonts w:eastAsia="Arial"/>
        </w:rPr>
        <w:t xml:space="preserve">) 853/2004 all </w:t>
      </w:r>
      <w:r w:rsidR="008B4093" w:rsidRPr="578BDA25">
        <w:rPr>
          <w:rFonts w:eastAsia="Arial"/>
        </w:rPr>
        <w:t xml:space="preserve">bodies and viscera of </w:t>
      </w:r>
      <w:r w:rsidRPr="578BDA25">
        <w:rPr>
          <w:rFonts w:eastAsia="Arial"/>
        </w:rPr>
        <w:t>hunted wild game intended for the community market</w:t>
      </w:r>
      <w:r w:rsidR="008B4093" w:rsidRPr="578BDA25">
        <w:rPr>
          <w:rFonts w:eastAsia="Arial"/>
        </w:rPr>
        <w:t xml:space="preserve"> </w:t>
      </w:r>
      <w:r w:rsidRPr="578BDA25">
        <w:rPr>
          <w:rFonts w:eastAsia="Arial"/>
        </w:rPr>
        <w:t xml:space="preserve">should be presented for official post-mortem inspection at an approved game handling establishment. </w:t>
      </w:r>
      <w:r w:rsidR="006C0303" w:rsidRPr="578BDA25">
        <w:rPr>
          <w:rFonts w:eastAsia="Arial"/>
        </w:rPr>
        <w:t xml:space="preserve">Only in circumstances where the hunter is trained is </w:t>
      </w:r>
      <w:r w:rsidR="00C635FD" w:rsidRPr="578BDA25">
        <w:rPr>
          <w:rFonts w:eastAsia="Arial"/>
        </w:rPr>
        <w:t xml:space="preserve">it </w:t>
      </w:r>
      <w:r w:rsidR="006C0303" w:rsidRPr="578BDA25">
        <w:rPr>
          <w:rFonts w:eastAsia="Arial"/>
        </w:rPr>
        <w:t>not necessary to deliver all of the hunted viscera to an AGHE for post-mortem examination</w:t>
      </w:r>
      <w:r w:rsidR="00C635FD" w:rsidRPr="578BDA25">
        <w:rPr>
          <w:rFonts w:eastAsia="Arial"/>
        </w:rPr>
        <w:t>,</w:t>
      </w:r>
      <w:r w:rsidR="006C0303" w:rsidRPr="578BDA25">
        <w:rPr>
          <w:rFonts w:eastAsia="Arial"/>
        </w:rPr>
        <w:t xml:space="preserve"> as he/she are able to undertake</w:t>
      </w:r>
      <w:r w:rsidR="6D179029" w:rsidRPr="578BDA25">
        <w:rPr>
          <w:rFonts w:eastAsia="Arial"/>
        </w:rPr>
        <w:t xml:space="preserve"> any</w:t>
      </w:r>
      <w:r w:rsidR="006C0303" w:rsidRPr="578BDA25">
        <w:rPr>
          <w:rFonts w:eastAsia="Arial"/>
        </w:rPr>
        <w:t xml:space="preserve"> initial examination on the spot to identify any anomalies or hazards.</w:t>
      </w:r>
      <w:r w:rsidR="00453521" w:rsidRPr="578BDA25">
        <w:rPr>
          <w:rFonts w:eastAsia="Arial"/>
        </w:rPr>
        <w:t xml:space="preserve"> </w:t>
      </w:r>
      <w:r w:rsidR="00733E22" w:rsidRPr="578BDA25">
        <w:rPr>
          <w:rFonts w:eastAsia="Arial"/>
        </w:rPr>
        <w:t>In these circumstances t</w:t>
      </w:r>
      <w:r w:rsidR="000A2575" w:rsidRPr="578BDA25">
        <w:rPr>
          <w:rFonts w:eastAsia="Arial"/>
        </w:rPr>
        <w:t xml:space="preserve">he </w:t>
      </w:r>
      <w:r w:rsidR="005A47B6" w:rsidRPr="578BDA25">
        <w:rPr>
          <w:rFonts w:eastAsia="Arial"/>
        </w:rPr>
        <w:t xml:space="preserve">trained </w:t>
      </w:r>
      <w:r w:rsidR="000A2575" w:rsidRPr="578BDA25">
        <w:rPr>
          <w:rFonts w:eastAsia="Arial"/>
        </w:rPr>
        <w:t xml:space="preserve">hunter should </w:t>
      </w:r>
      <w:r w:rsidR="00E759E5" w:rsidRPr="578BDA25">
        <w:rPr>
          <w:rFonts w:eastAsia="Arial"/>
        </w:rPr>
        <w:t>keep</w:t>
      </w:r>
      <w:r w:rsidR="000A2575" w:rsidRPr="578BDA25">
        <w:rPr>
          <w:rFonts w:eastAsia="Arial"/>
        </w:rPr>
        <w:t xml:space="preserve"> </w:t>
      </w:r>
      <w:r w:rsidR="00FD461E" w:rsidRPr="578BDA25">
        <w:rPr>
          <w:rFonts w:eastAsia="Arial"/>
        </w:rPr>
        <w:t xml:space="preserve">a declaration </w:t>
      </w:r>
      <w:r w:rsidR="009B3F1A" w:rsidRPr="578BDA25">
        <w:rPr>
          <w:rFonts w:eastAsia="Arial"/>
        </w:rPr>
        <w:t>document</w:t>
      </w:r>
      <w:r w:rsidR="00E759E5" w:rsidRPr="578BDA25">
        <w:rPr>
          <w:rFonts w:eastAsia="Arial"/>
        </w:rPr>
        <w:t xml:space="preserve"> </w:t>
      </w:r>
      <w:r w:rsidR="004A7B6F" w:rsidRPr="578BDA25">
        <w:rPr>
          <w:rFonts w:eastAsia="Arial"/>
        </w:rPr>
        <w:t>for the large game to confirm that th</w:t>
      </w:r>
      <w:r w:rsidR="00E523B2" w:rsidRPr="578BDA25">
        <w:rPr>
          <w:rFonts w:eastAsia="Arial"/>
        </w:rPr>
        <w:t xml:space="preserve">ey were satisfied that no abnormalities were identified. </w:t>
      </w:r>
    </w:p>
    <w:p w14:paraId="659824EA" w14:textId="39EE9570" w:rsidR="27965EF7" w:rsidRDefault="2A8E619B" w:rsidP="002C00E9">
      <w:pPr>
        <w:pStyle w:val="Heading20"/>
      </w:pPr>
      <w:r w:rsidRPr="2A8E619B">
        <w:t xml:space="preserve">Small </w:t>
      </w:r>
      <w:r w:rsidR="00D50C77">
        <w:t>q</w:t>
      </w:r>
      <w:r w:rsidRPr="2A8E619B">
        <w:t>uantities</w:t>
      </w:r>
    </w:p>
    <w:p w14:paraId="10530337" w14:textId="57A1FA02" w:rsidR="007502F1" w:rsidRPr="005A2C4A" w:rsidRDefault="007502F1" w:rsidP="00D50C77">
      <w:pPr>
        <w:pStyle w:val="Paragraph0"/>
        <w:rPr>
          <w:b/>
          <w:bCs/>
          <w:color w:val="252423"/>
        </w:rPr>
      </w:pPr>
      <w:r>
        <w:t xml:space="preserve">Small quantities </w:t>
      </w:r>
      <w:r w:rsidR="00545567">
        <w:t>are</w:t>
      </w:r>
      <w:r>
        <w:t xml:space="preserve"> regarded as self-defining because demand for in-fur or in- feather carcases from final consumers and local retailers is limited. </w:t>
      </w:r>
    </w:p>
    <w:p w14:paraId="5BAF17D1" w14:textId="436CDF6E" w:rsidR="2616023C" w:rsidRDefault="77E56524" w:rsidP="00D50C77">
      <w:pPr>
        <w:pStyle w:val="Paragraph0"/>
        <w:rPr>
          <w:rFonts w:eastAsia="Arial" w:cs="Arial"/>
          <w:color w:val="252423"/>
        </w:rPr>
      </w:pPr>
      <w:r w:rsidRPr="77E56524">
        <w:rPr>
          <w:rFonts w:eastAsia="Arial" w:cs="Arial"/>
          <w:color w:val="252423"/>
        </w:rPr>
        <w:t>The supply of small quantities</w:t>
      </w:r>
      <w:r w:rsidR="00186BE3">
        <w:rPr>
          <w:rFonts w:eastAsia="Arial" w:cs="Arial"/>
          <w:color w:val="252423"/>
        </w:rPr>
        <w:t xml:space="preserve"> by the producer</w:t>
      </w:r>
      <w:r w:rsidRPr="77E56524">
        <w:rPr>
          <w:rFonts w:eastAsia="Arial" w:cs="Arial"/>
          <w:color w:val="252423"/>
        </w:rPr>
        <w:t xml:space="preserve"> must also be local </w:t>
      </w:r>
      <w:r w:rsidR="001F3B48">
        <w:rPr>
          <w:rFonts w:eastAsia="Arial" w:cs="Arial"/>
          <w:color w:val="252423"/>
        </w:rPr>
        <w:t>and direct</w:t>
      </w:r>
      <w:r w:rsidR="0095225A">
        <w:rPr>
          <w:rFonts w:eastAsia="Arial" w:cs="Arial"/>
          <w:color w:val="252423"/>
        </w:rPr>
        <w:t xml:space="preserve"> </w:t>
      </w:r>
      <w:r w:rsidR="00186BE3">
        <w:rPr>
          <w:rFonts w:eastAsia="Arial" w:cs="Arial"/>
          <w:color w:val="252423"/>
        </w:rPr>
        <w:t>to where the hunter is food registered</w:t>
      </w:r>
      <w:r w:rsidR="0012354D">
        <w:rPr>
          <w:rFonts w:eastAsia="Arial" w:cs="Arial"/>
          <w:color w:val="252423"/>
        </w:rPr>
        <w:t>. F</w:t>
      </w:r>
      <w:r w:rsidR="002E5641">
        <w:rPr>
          <w:rFonts w:eastAsia="Arial" w:cs="Arial"/>
          <w:color w:val="252423"/>
        </w:rPr>
        <w:t xml:space="preserve">or the purpose of this guide ‘local’ means </w:t>
      </w:r>
      <w:r w:rsidRPr="77E56524">
        <w:rPr>
          <w:rFonts w:eastAsia="Arial" w:cs="Arial"/>
          <w:color w:val="252423"/>
        </w:rPr>
        <w:t xml:space="preserve">within </w:t>
      </w:r>
      <w:r w:rsidR="00C51B38">
        <w:rPr>
          <w:rFonts w:eastAsia="Arial" w:cs="Arial"/>
          <w:color w:val="252423"/>
        </w:rPr>
        <w:t xml:space="preserve">the </w:t>
      </w:r>
      <w:r w:rsidR="00186BE3">
        <w:rPr>
          <w:rFonts w:eastAsia="Arial" w:cs="Arial"/>
          <w:color w:val="252423"/>
        </w:rPr>
        <w:t>hunter</w:t>
      </w:r>
      <w:r w:rsidR="00C51B38">
        <w:rPr>
          <w:rFonts w:eastAsia="Arial" w:cs="Arial"/>
          <w:color w:val="252423"/>
        </w:rPr>
        <w:t>’</w:t>
      </w:r>
      <w:r w:rsidR="00186BE3">
        <w:rPr>
          <w:rFonts w:eastAsia="Arial" w:cs="Arial"/>
          <w:color w:val="252423"/>
        </w:rPr>
        <w:t>s</w:t>
      </w:r>
      <w:r w:rsidRPr="77E56524">
        <w:rPr>
          <w:rFonts w:eastAsia="Arial" w:cs="Arial"/>
          <w:color w:val="252423"/>
        </w:rPr>
        <w:t xml:space="preserve"> own county plus the greater of </w:t>
      </w:r>
      <w:r w:rsidRPr="005A2C4A">
        <w:rPr>
          <w:rFonts w:eastAsia="Arial" w:cs="Arial"/>
        </w:rPr>
        <w:t>either the neighbouring county or counties or 30 miles/50km from the supplying county boundary</w:t>
      </w:r>
      <w:r w:rsidRPr="77E56524">
        <w:rPr>
          <w:rFonts w:eastAsia="Arial" w:cs="Arial"/>
          <w:color w:val="252423"/>
        </w:rPr>
        <w:t>.</w:t>
      </w:r>
      <w:r w:rsidR="0138A908" w:rsidRPr="005A2C4A">
        <w:rPr>
          <w:rFonts w:eastAsia="Arial" w:cs="Arial"/>
          <w:color w:val="252423"/>
        </w:rPr>
        <w:t xml:space="preserve"> </w:t>
      </w:r>
    </w:p>
    <w:p w14:paraId="2E634C62" w14:textId="2B67D9F1" w:rsidR="006B1D9B" w:rsidRDefault="006B1D9B" w:rsidP="002C00E9">
      <w:pPr>
        <w:pStyle w:val="Heading20"/>
      </w:pPr>
      <w:r w:rsidRPr="006B1D9B">
        <w:t xml:space="preserve">Final </w:t>
      </w:r>
      <w:r w:rsidR="00AF67FB">
        <w:t>c</w:t>
      </w:r>
      <w:r w:rsidRPr="006B1D9B">
        <w:t>onsumer</w:t>
      </w:r>
    </w:p>
    <w:p w14:paraId="3E3CBCBC" w14:textId="714EBBA0" w:rsidR="00E91196" w:rsidRPr="00AF67FB" w:rsidRDefault="00E91196" w:rsidP="00AF67FB">
      <w:pPr>
        <w:pStyle w:val="Paragraph0"/>
        <w:rPr>
          <w:rFonts w:eastAsia="Arial"/>
          <w:b/>
          <w:bCs/>
          <w:color w:val="252423"/>
        </w:rPr>
      </w:pPr>
      <w:r w:rsidRPr="00AF67FB">
        <w:rPr>
          <w:lang w:eastAsia="en-GB"/>
        </w:rPr>
        <w:t>(EC) 178/2002 defines it as:</w:t>
      </w:r>
    </w:p>
    <w:p w14:paraId="7F8C31B3" w14:textId="5878C020" w:rsidR="00E91196" w:rsidRPr="00AF67FB" w:rsidRDefault="281642F6" w:rsidP="00AF67FB">
      <w:pPr>
        <w:pStyle w:val="Paragraph0"/>
        <w:ind w:left="720"/>
        <w:rPr>
          <w:lang w:eastAsia="en-GB"/>
        </w:rPr>
      </w:pPr>
      <w:r w:rsidRPr="00AF67FB">
        <w:rPr>
          <w:lang w:eastAsia="en-GB"/>
        </w:rPr>
        <w:t>“</w:t>
      </w:r>
      <w:r w:rsidR="00E91196" w:rsidRPr="00AF67FB">
        <w:rPr>
          <w:lang w:eastAsia="en-GB"/>
        </w:rPr>
        <w:t>final consumer</w:t>
      </w:r>
      <w:r w:rsidR="008E6ECB" w:rsidRPr="00AF67FB">
        <w:rPr>
          <w:lang w:eastAsia="en-GB"/>
        </w:rPr>
        <w:t>”</w:t>
      </w:r>
      <w:r w:rsidR="5FAE9354" w:rsidRPr="00AF67FB">
        <w:rPr>
          <w:lang w:eastAsia="en-GB"/>
        </w:rPr>
        <w:t xml:space="preserve"> </w:t>
      </w:r>
      <w:r w:rsidR="00E91196" w:rsidRPr="00AF67FB">
        <w:rPr>
          <w:lang w:eastAsia="en-GB"/>
        </w:rPr>
        <w:t xml:space="preserve">means the ultimate consumer of a foodstuff who will not use the food as part of any food business operation or activity. </w:t>
      </w:r>
    </w:p>
    <w:p w14:paraId="287716C8" w14:textId="62D8FF7A" w:rsidR="40394222" w:rsidRPr="00AF67FB" w:rsidRDefault="40394222" w:rsidP="002C00E9">
      <w:pPr>
        <w:pStyle w:val="Heading20"/>
      </w:pPr>
      <w:r w:rsidRPr="00AF67FB">
        <w:t>Retailer</w:t>
      </w:r>
    </w:p>
    <w:p w14:paraId="213D5C48" w14:textId="1E5246FC" w:rsidR="40394222" w:rsidRPr="00AF67FB" w:rsidRDefault="40394222" w:rsidP="00AF67FB">
      <w:pPr>
        <w:pStyle w:val="Paragraph0"/>
        <w:rPr>
          <w:lang w:eastAsia="en-GB"/>
        </w:rPr>
      </w:pPr>
      <w:r w:rsidRPr="00AF67FB">
        <w:rPr>
          <w:lang w:eastAsia="en-GB"/>
        </w:rPr>
        <w:t>Regulation EC 178/2002 defines retail as:</w:t>
      </w:r>
    </w:p>
    <w:p w14:paraId="5F0F42A1" w14:textId="3FD0D42A" w:rsidR="40394222" w:rsidRPr="003C7842" w:rsidRDefault="003975F3" w:rsidP="00AF67FB">
      <w:pPr>
        <w:pStyle w:val="Paragraph0"/>
        <w:ind w:left="720"/>
        <w:rPr>
          <w:i/>
          <w:lang w:eastAsia="en-GB"/>
        </w:rPr>
      </w:pPr>
      <w:r w:rsidRPr="00AF67FB">
        <w:rPr>
          <w:lang w:eastAsia="en-GB"/>
        </w:rPr>
        <w:t>“</w:t>
      </w:r>
      <w:r w:rsidR="40394222" w:rsidRPr="00AF67FB">
        <w:rPr>
          <w:lang w:eastAsia="en-GB"/>
        </w:rPr>
        <w:t>the handling and/or processing of food and its storage at the point of sale or delivery to the final consumer, and includes distribution terminals, catering operations, factory canteens, institutional catering, restaurants and other similar food service operations, shops, supermarket distribution centres and wholesale outlets</w:t>
      </w:r>
      <w:r w:rsidRPr="00AF67FB">
        <w:rPr>
          <w:lang w:eastAsia="en-GB"/>
        </w:rPr>
        <w:t>”.</w:t>
      </w:r>
    </w:p>
    <w:p w14:paraId="722E5D52" w14:textId="7FB84337" w:rsidR="60E8EAEA" w:rsidRPr="00A83C4F" w:rsidRDefault="2A8E619B" w:rsidP="002C00E9">
      <w:pPr>
        <w:pStyle w:val="Heading20"/>
      </w:pPr>
      <w:r w:rsidRPr="00A83C4F">
        <w:t xml:space="preserve">Roadkill </w:t>
      </w:r>
    </w:p>
    <w:p w14:paraId="77BF0773" w14:textId="1AEA1EEF" w:rsidR="71EE9EAA" w:rsidRDefault="005913EC" w:rsidP="00F2072E">
      <w:pPr>
        <w:jc w:val="left"/>
      </w:pPr>
      <w:r>
        <w:t xml:space="preserve">Roadkill </w:t>
      </w:r>
      <w:r w:rsidR="00822C6D">
        <w:t xml:space="preserve">cannot </w:t>
      </w:r>
      <w:r>
        <w:t>be sold under any circumstances</w:t>
      </w:r>
      <w:r w:rsidR="00E54E3A">
        <w:t xml:space="preserve"> as</w:t>
      </w:r>
      <w:r w:rsidR="00E62F66">
        <w:t xml:space="preserve"> s</w:t>
      </w:r>
      <w:r w:rsidR="00630A04">
        <w:t xml:space="preserve">uch activity would </w:t>
      </w:r>
      <w:r w:rsidR="00600769">
        <w:t xml:space="preserve">likely </w:t>
      </w:r>
      <w:r w:rsidR="00630A04">
        <w:t xml:space="preserve">be in contravention </w:t>
      </w:r>
      <w:r w:rsidR="00157681">
        <w:t>of Article</w:t>
      </w:r>
      <w:r w:rsidR="00630A04">
        <w:t xml:space="preserve"> 14 of 178/2002 and Regulation </w:t>
      </w:r>
      <w:r w:rsidR="000577CA">
        <w:t>(EC)</w:t>
      </w:r>
      <w:r w:rsidR="00630A04">
        <w:t xml:space="preserve"> 853/2004. </w:t>
      </w:r>
      <w:r w:rsidR="003D34B1">
        <w:t>Therefore, any roadkill</w:t>
      </w:r>
      <w:r w:rsidR="004E43A7">
        <w:t xml:space="preserve"> must be treated as waste under the ABP rules.</w:t>
      </w:r>
    </w:p>
    <w:p w14:paraId="37092916" w14:textId="16C8F89E" w:rsidR="009F71DB" w:rsidRPr="00A83C4F" w:rsidRDefault="009F71DB" w:rsidP="002C00E9">
      <w:pPr>
        <w:pStyle w:val="Heading20"/>
      </w:pPr>
      <w:r w:rsidRPr="00A83C4F">
        <w:t xml:space="preserve">Game </w:t>
      </w:r>
      <w:r w:rsidR="00AF67FB">
        <w:t>l</w:t>
      </w:r>
      <w:r w:rsidRPr="00A83C4F">
        <w:t>arder</w:t>
      </w:r>
    </w:p>
    <w:p w14:paraId="38327949" w14:textId="3D8B6E36" w:rsidR="00D50C77" w:rsidRDefault="006321FE" w:rsidP="00AF67FB">
      <w:pPr>
        <w:pStyle w:val="Paragraph0"/>
        <w:rPr>
          <w:rFonts w:eastAsia="Arial"/>
        </w:rPr>
      </w:pPr>
      <w:r w:rsidRPr="36127E20">
        <w:rPr>
          <w:rFonts w:eastAsia="Arial"/>
        </w:rPr>
        <w:t xml:space="preserve">Game </w:t>
      </w:r>
      <w:r w:rsidR="00AF67FB">
        <w:rPr>
          <w:rFonts w:eastAsia="Arial"/>
        </w:rPr>
        <w:t>l</w:t>
      </w:r>
      <w:r w:rsidRPr="36127E20">
        <w:rPr>
          <w:rFonts w:eastAsia="Arial"/>
        </w:rPr>
        <w:t xml:space="preserve">arders are usually registered individually as food businesses and normally consist of </w:t>
      </w:r>
      <w:r w:rsidR="009F71DB" w:rsidRPr="36127E20">
        <w:rPr>
          <w:rFonts w:eastAsia="Arial"/>
        </w:rPr>
        <w:t>a room or area within a food business used for the storage of in-fur/in</w:t>
      </w:r>
      <w:r w:rsidR="00510A94" w:rsidRPr="36127E20">
        <w:rPr>
          <w:rFonts w:eastAsia="Arial"/>
        </w:rPr>
        <w:t>-</w:t>
      </w:r>
      <w:r w:rsidR="009F71DB" w:rsidRPr="36127E20">
        <w:rPr>
          <w:rFonts w:eastAsia="Arial"/>
        </w:rPr>
        <w:t xml:space="preserve"> feather wild game. Game larders </w:t>
      </w:r>
      <w:r w:rsidR="0F176077" w:rsidRPr="36127E20">
        <w:rPr>
          <w:rFonts w:eastAsia="Arial"/>
        </w:rPr>
        <w:t xml:space="preserve">should </w:t>
      </w:r>
      <w:r w:rsidR="009F71DB" w:rsidRPr="36127E20">
        <w:rPr>
          <w:rFonts w:eastAsia="Arial"/>
        </w:rPr>
        <w:t>be capable of chilling foods to below 7</w:t>
      </w:r>
      <w:r w:rsidR="009F71DB" w:rsidRPr="36127E20">
        <w:rPr>
          <w:color w:val="222222"/>
        </w:rPr>
        <w:t>°C</w:t>
      </w:r>
      <w:r w:rsidR="009F71DB" w:rsidRPr="36127E20">
        <w:rPr>
          <w:rFonts w:eastAsia="Arial"/>
        </w:rPr>
        <w:t xml:space="preserve"> for large game and 4</w:t>
      </w:r>
      <w:r w:rsidR="009F71DB" w:rsidRPr="36127E20">
        <w:rPr>
          <w:color w:val="222222"/>
        </w:rPr>
        <w:t>°C for</w:t>
      </w:r>
      <w:r w:rsidR="009F71DB" w:rsidRPr="36127E20">
        <w:rPr>
          <w:rFonts w:eastAsia="Arial"/>
        </w:rPr>
        <w:t xml:space="preserve"> small game.</w:t>
      </w:r>
      <w:r w:rsidR="00167C8F">
        <w:rPr>
          <w:rFonts w:eastAsia="Arial"/>
        </w:rPr>
        <w:t xml:space="preserve"> </w:t>
      </w:r>
      <w:r w:rsidR="009F71DB" w:rsidRPr="36127E20">
        <w:rPr>
          <w:rFonts w:eastAsia="Arial"/>
        </w:rPr>
        <w:t>They must be made of impervious material that are easy to clean, pest proofed and sufficient in size for the quantities being stored.</w:t>
      </w:r>
      <w:r w:rsidR="00167C8F">
        <w:rPr>
          <w:rFonts w:eastAsia="Arial"/>
        </w:rPr>
        <w:t xml:space="preserve"> </w:t>
      </w:r>
      <w:r w:rsidR="009F71DB" w:rsidRPr="36127E20">
        <w:rPr>
          <w:rFonts w:eastAsia="Arial"/>
        </w:rPr>
        <w:t>Cleaning of larders must be carried out using potable water and a suitable disinfectant.</w:t>
      </w:r>
      <w:r w:rsidR="00167C8F">
        <w:rPr>
          <w:rFonts w:eastAsia="Arial"/>
        </w:rPr>
        <w:t xml:space="preserve"> </w:t>
      </w:r>
      <w:r w:rsidR="0056207E">
        <w:rPr>
          <w:rFonts w:eastAsia="Arial"/>
        </w:rPr>
        <w:t>W</w:t>
      </w:r>
      <w:r w:rsidR="0056207E" w:rsidRPr="36127E20">
        <w:rPr>
          <w:rFonts w:eastAsia="Arial"/>
        </w:rPr>
        <w:t>here</w:t>
      </w:r>
      <w:r w:rsidR="1C6FF462" w:rsidRPr="36127E20">
        <w:rPr>
          <w:rFonts w:eastAsia="Arial"/>
        </w:rPr>
        <w:t xml:space="preserve"> appropriate, </w:t>
      </w:r>
      <w:r w:rsidR="0056207E">
        <w:rPr>
          <w:rFonts w:eastAsia="Arial"/>
        </w:rPr>
        <w:t>w</w:t>
      </w:r>
      <w:r w:rsidR="009F71DB" w:rsidRPr="36127E20">
        <w:rPr>
          <w:rFonts w:eastAsia="Arial"/>
        </w:rPr>
        <w:t>ild game</w:t>
      </w:r>
      <w:r w:rsidR="1C6FF462" w:rsidRPr="36127E20">
        <w:rPr>
          <w:rFonts w:eastAsia="Arial"/>
        </w:rPr>
        <w:t xml:space="preserve"> should </w:t>
      </w:r>
      <w:r w:rsidR="009F71DB" w:rsidRPr="36127E20">
        <w:rPr>
          <w:rFonts w:eastAsia="Arial"/>
        </w:rPr>
        <w:t>be stored in a separate chiller unless it can be demonstrated that there is no risk of</w:t>
      </w:r>
      <w:r w:rsidR="609E5AF9" w:rsidRPr="36127E20">
        <w:rPr>
          <w:rFonts w:eastAsia="Arial"/>
        </w:rPr>
        <w:t xml:space="preserve"> cross-</w:t>
      </w:r>
      <w:r w:rsidR="009F71DB" w:rsidRPr="36127E20">
        <w:rPr>
          <w:rFonts w:eastAsia="Arial"/>
        </w:rPr>
        <w:t>contamination</w:t>
      </w:r>
      <w:r w:rsidR="6394D5F3" w:rsidRPr="36127E20">
        <w:rPr>
          <w:rFonts w:eastAsia="Arial"/>
        </w:rPr>
        <w:t>.</w:t>
      </w:r>
      <w:bookmarkStart w:id="33" w:name="_Toc266260108"/>
      <w:bookmarkStart w:id="34" w:name="_Toc266260109"/>
      <w:bookmarkStart w:id="35" w:name="_Toc266260110"/>
      <w:bookmarkStart w:id="36" w:name="_Toc266260112"/>
      <w:bookmarkStart w:id="37" w:name="_Toc534031788"/>
      <w:bookmarkEnd w:id="22"/>
      <w:bookmarkEnd w:id="33"/>
      <w:bookmarkEnd w:id="34"/>
      <w:bookmarkEnd w:id="35"/>
    </w:p>
    <w:p w14:paraId="290FDD31"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0363BC5E" w14:textId="77777777" w:rsidR="00E37038" w:rsidRPr="00843824" w:rsidRDefault="6A0FDBEF" w:rsidP="002C00E9">
      <w:pPr>
        <w:pStyle w:val="Heading1"/>
        <w:rPr>
          <w:color w:val="252423"/>
        </w:rPr>
      </w:pPr>
      <w:bookmarkStart w:id="38" w:name="_Toc45696675"/>
      <w:r w:rsidRPr="0062422C">
        <w:t>References</w:t>
      </w:r>
      <w:bookmarkEnd w:id="36"/>
      <w:bookmarkEnd w:id="37"/>
      <w:bookmarkEnd w:id="38"/>
    </w:p>
    <w:bookmarkStart w:id="39" w:name="_Toc266260113"/>
    <w:p w14:paraId="4C081B95" w14:textId="16E87B5D" w:rsidR="002B09E5" w:rsidRDefault="00AF67FB" w:rsidP="00111E79">
      <w:pPr>
        <w:pStyle w:val="Paragraph0"/>
        <w:numPr>
          <w:ilvl w:val="0"/>
          <w:numId w:val="47"/>
        </w:numPr>
      </w:pPr>
      <w:r>
        <w:fldChar w:fldCharType="begin"/>
      </w:r>
      <w:r>
        <w:instrText xml:space="preserve"> HYPERLINK "https://www.food.gov.uk/business-guidance/trichinella" </w:instrText>
      </w:r>
      <w:r>
        <w:fldChar w:fldCharType="separate"/>
      </w:r>
      <w:r w:rsidR="77E56524" w:rsidRPr="00AF67FB">
        <w:rPr>
          <w:rStyle w:val="Hyperlink"/>
          <w:sz w:val="24"/>
        </w:rPr>
        <w:t>Trichinella Guidance – Wild Boar</w:t>
      </w:r>
      <w:r>
        <w:fldChar w:fldCharType="end"/>
      </w:r>
    </w:p>
    <w:p w14:paraId="59875049" w14:textId="4F103902" w:rsidR="77E56524" w:rsidRDefault="000C1FA5" w:rsidP="00111E79">
      <w:pPr>
        <w:pStyle w:val="Paragraph0"/>
        <w:numPr>
          <w:ilvl w:val="0"/>
          <w:numId w:val="47"/>
        </w:numPr>
      </w:pPr>
      <w:hyperlink r:id="rId38" w:history="1">
        <w:r w:rsidR="2A8E619B" w:rsidRPr="00B15972">
          <w:rPr>
            <w:rStyle w:val="Hyperlink"/>
            <w:sz w:val="24"/>
          </w:rPr>
          <w:t>Regulation (EC) 852/2004, Regulation (EC) 853/2004, and Regulation (EC) 178/2002, Regulation (EC) 999/2001</w:t>
        </w:r>
        <w:r w:rsidR="00F13B70" w:rsidRPr="00B15972">
          <w:rPr>
            <w:rStyle w:val="Hyperlink"/>
            <w:sz w:val="24"/>
          </w:rPr>
          <w:t>, Regulation (E</w:t>
        </w:r>
        <w:r w:rsidR="00095F00" w:rsidRPr="00B15972">
          <w:rPr>
            <w:rStyle w:val="Hyperlink"/>
            <w:sz w:val="24"/>
          </w:rPr>
          <w:t>C</w:t>
        </w:r>
        <w:r w:rsidR="00F13B70" w:rsidRPr="00B15972">
          <w:rPr>
            <w:rStyle w:val="Hyperlink"/>
            <w:sz w:val="24"/>
          </w:rPr>
          <w:t>) 931/2011</w:t>
        </w:r>
      </w:hyperlink>
      <w:r w:rsidR="00B15972">
        <w:t xml:space="preserve"> </w:t>
      </w:r>
    </w:p>
    <w:p w14:paraId="20EDD6DF" w14:textId="78077701" w:rsidR="07F76F6D" w:rsidRDefault="000C1FA5" w:rsidP="00111E79">
      <w:pPr>
        <w:pStyle w:val="Paragraph0"/>
        <w:numPr>
          <w:ilvl w:val="0"/>
          <w:numId w:val="47"/>
        </w:numPr>
        <w:rPr>
          <w:rFonts w:eastAsia="Arial" w:cs="Arial"/>
        </w:rPr>
      </w:pPr>
      <w:hyperlink r:id="rId39" w:history="1">
        <w:r w:rsidR="07F76F6D" w:rsidRPr="00B15972">
          <w:rPr>
            <w:rStyle w:val="Hyperlink"/>
            <w:sz w:val="24"/>
          </w:rPr>
          <w:t>FSA Manual of Official Controls</w:t>
        </w:r>
      </w:hyperlink>
    </w:p>
    <w:p w14:paraId="0B99720E" w14:textId="77777777" w:rsidR="00E37038" w:rsidRPr="002D4B23" w:rsidRDefault="2EB2D206" w:rsidP="002C00E9">
      <w:pPr>
        <w:pStyle w:val="Heading1"/>
      </w:pPr>
      <w:bookmarkStart w:id="40" w:name="_Toc534031789"/>
      <w:bookmarkStart w:id="41" w:name="_Toc45696676"/>
      <w:r w:rsidRPr="002D4B23">
        <w:t>R</w:t>
      </w:r>
      <w:bookmarkEnd w:id="39"/>
      <w:r w:rsidRPr="002D4B23">
        <w:t>eview</w:t>
      </w:r>
      <w:bookmarkEnd w:id="40"/>
      <w:bookmarkEnd w:id="41"/>
    </w:p>
    <w:p w14:paraId="18B93F08" w14:textId="1703F726" w:rsidR="00DA071D" w:rsidRPr="00D46C21" w:rsidRDefault="77E56524" w:rsidP="00111E79">
      <w:pPr>
        <w:pStyle w:val="Paragraph0"/>
        <w:numPr>
          <w:ilvl w:val="0"/>
          <w:numId w:val="48"/>
        </w:numPr>
      </w:pPr>
      <w:bookmarkStart w:id="42" w:name="_Toc266260114"/>
      <w:r>
        <w:t>The FSA aims to keep all guidance material up to date and undertakes regular reviews of guidance material to ensure that material is still relevant.</w:t>
      </w:r>
      <w:r w:rsidR="00167C8F">
        <w:t xml:space="preserve"> </w:t>
      </w:r>
      <w:r>
        <w:t xml:space="preserve">The next scheduled review date for this guidance is </w:t>
      </w:r>
      <w:r w:rsidR="008E6ECB">
        <w:t>August</w:t>
      </w:r>
      <w:r>
        <w:t xml:space="preserve"> 2021</w:t>
      </w:r>
      <w:r w:rsidRPr="77E56524">
        <w:rPr>
          <w:color w:val="FF0000"/>
        </w:rPr>
        <w:t>.</w:t>
      </w:r>
    </w:p>
    <w:p w14:paraId="15B3D560" w14:textId="73228880" w:rsidR="00DA071D" w:rsidRPr="00D46C21" w:rsidRDefault="77E56524" w:rsidP="00111E79">
      <w:pPr>
        <w:pStyle w:val="Paragraph0"/>
        <w:numPr>
          <w:ilvl w:val="0"/>
          <w:numId w:val="48"/>
        </w:numPr>
      </w:pPr>
      <w:r>
        <w:t>The FSA welcomes user feedback on guidance, including reports of any broken links to reference material or other content that may require updating.</w:t>
      </w:r>
      <w:r w:rsidR="00167C8F">
        <w:t xml:space="preserve"> </w:t>
      </w:r>
      <w:r>
        <w:t>Please use the contact details below.</w:t>
      </w:r>
    </w:p>
    <w:p w14:paraId="2F0D7195" w14:textId="77777777" w:rsidR="00E37038" w:rsidRPr="002D4B23" w:rsidRDefault="6A0FDBEF" w:rsidP="002C00E9">
      <w:pPr>
        <w:pStyle w:val="Heading1"/>
      </w:pPr>
      <w:bookmarkStart w:id="43" w:name="_Toc534031790"/>
      <w:bookmarkStart w:id="44" w:name="_Toc45696677"/>
      <w:r w:rsidRPr="002D4B23">
        <w:t>Contacts</w:t>
      </w:r>
      <w:bookmarkEnd w:id="42"/>
      <w:bookmarkEnd w:id="43"/>
      <w:bookmarkEnd w:id="44"/>
    </w:p>
    <w:p w14:paraId="5B7CDAF5" w14:textId="6F049F90" w:rsidR="1398D896" w:rsidRPr="00095F00" w:rsidRDefault="2A8E619B" w:rsidP="00B15972">
      <w:pPr>
        <w:pStyle w:val="BomTextInd"/>
        <w:numPr>
          <w:ilvl w:val="0"/>
          <w:numId w:val="0"/>
        </w:numPr>
        <w:ind w:left="851" w:hanging="851"/>
      </w:pPr>
      <w:r>
        <w:t>Meat Hygiene Policy</w:t>
      </w:r>
      <w:r w:rsidR="00B15972">
        <w:t>:</w:t>
      </w:r>
      <w:r>
        <w:t xml:space="preserve"> </w:t>
      </w:r>
      <w:hyperlink r:id="rId40" w:history="1">
        <w:r w:rsidR="00095F00" w:rsidRPr="002C568B">
          <w:rPr>
            <w:rStyle w:val="Hyperlink"/>
            <w:sz w:val="24"/>
          </w:rPr>
          <w:t>wildgameguidance@food.gov.uk</w:t>
        </w:r>
      </w:hyperlink>
      <w:r w:rsidR="00095F00">
        <w:t xml:space="preserve"> </w:t>
      </w:r>
    </w:p>
    <w:bookmarkEnd w:id="9"/>
    <w:bookmarkEnd w:id="10"/>
    <w:bookmarkEnd w:id="11"/>
    <w:bookmarkEnd w:id="12"/>
    <w:bookmarkEnd w:id="13"/>
    <w:bookmarkEnd w:id="14"/>
    <w:bookmarkEnd w:id="15"/>
    <w:p w14:paraId="7F372DC2" w14:textId="366CAF88" w:rsidR="00E37038" w:rsidRDefault="00E37038" w:rsidP="77E56524">
      <w:pPr>
        <w:pStyle w:val="StyleBomTextIndLeft"/>
        <w:numPr>
          <w:ilvl w:val="0"/>
          <w:numId w:val="0"/>
        </w:numPr>
        <w:rPr>
          <w:color w:val="76923C" w:themeColor="accent3" w:themeShade="BF"/>
        </w:rPr>
        <w:sectPr w:rsidR="00E37038" w:rsidSect="00E061FB">
          <w:headerReference w:type="default" r:id="rId41"/>
          <w:pgSz w:w="11906" w:h="16838" w:code="9"/>
          <w:pgMar w:top="1985" w:right="1418" w:bottom="2127" w:left="1418" w:header="851" w:footer="638" w:gutter="0"/>
          <w:pgNumType w:chapSep="period"/>
          <w:cols w:space="708"/>
          <w:formProt w:val="0"/>
          <w:docGrid w:linePitch="360"/>
        </w:sectPr>
      </w:pPr>
    </w:p>
    <w:p w14:paraId="69A10437" w14:textId="6EF17AB0" w:rsidR="00175E36" w:rsidRPr="00C92DA1" w:rsidRDefault="066F1DA0" w:rsidP="002C00E9">
      <w:pPr>
        <w:pStyle w:val="Heading1"/>
      </w:pPr>
      <w:bookmarkStart w:id="45" w:name="_Toc45696678"/>
      <w:bookmarkStart w:id="46" w:name="_Toc356998789"/>
      <w:bookmarkStart w:id="47" w:name="_Toc534031791"/>
      <w:r w:rsidRPr="00C92DA1">
        <w:t>Annex</w:t>
      </w:r>
      <w:r w:rsidR="0073030A" w:rsidRPr="00C92DA1">
        <w:t>e</w:t>
      </w:r>
      <w:r w:rsidRPr="00C92DA1">
        <w:t xml:space="preserve"> A:</w:t>
      </w:r>
      <w:r w:rsidR="00167C8F" w:rsidRPr="00C92DA1">
        <w:t xml:space="preserve"> </w:t>
      </w:r>
      <w:r w:rsidRPr="00C92DA1">
        <w:t>Specimen forms</w:t>
      </w:r>
      <w:bookmarkEnd w:id="45"/>
      <w:r w:rsidRPr="00C92DA1">
        <w:t xml:space="preserve"> </w:t>
      </w:r>
      <w:bookmarkEnd w:id="46"/>
    </w:p>
    <w:p w14:paraId="612B9A95" w14:textId="5FD70090" w:rsidR="00175E36" w:rsidRPr="00C92DA1" w:rsidRDefault="00C92DA1" w:rsidP="002C00E9">
      <w:pPr>
        <w:pStyle w:val="Heading20"/>
        <w:rPr>
          <w:sz w:val="24"/>
        </w:rPr>
      </w:pPr>
      <w:r>
        <w:t>A - Suggested format for large wild game declaration</w:t>
      </w:r>
    </w:p>
    <w:p w14:paraId="60D6267C" w14:textId="5FA6384D" w:rsidR="00175E36" w:rsidRPr="003A3CC2" w:rsidRDefault="00175E36" w:rsidP="003A3CC2">
      <w:pPr>
        <w:pStyle w:val="Heading30"/>
        <w:rPr>
          <w:b/>
          <w:bCs/>
        </w:rPr>
      </w:pPr>
      <w:r w:rsidRPr="003A3CC2">
        <w:rPr>
          <w:b/>
          <w:bCs/>
          <w:noProof/>
        </w:rPr>
        <mc:AlternateContent>
          <mc:Choice Requires="wps">
            <w:drawing>
              <wp:anchor distT="0" distB="0" distL="114300" distR="114300" simplePos="0" relativeHeight="251658240" behindDoc="0" locked="0" layoutInCell="0" allowOverlap="1" wp14:anchorId="26D4321A" wp14:editId="731C47FC">
                <wp:simplePos x="0" y="0"/>
                <wp:positionH relativeFrom="margin">
                  <wp:align>right</wp:align>
                </wp:positionH>
                <wp:positionV relativeFrom="paragraph">
                  <wp:posOffset>347980</wp:posOffset>
                </wp:positionV>
                <wp:extent cx="6092190" cy="2514600"/>
                <wp:effectExtent l="0" t="0" r="2286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514600"/>
                        </a:xfrm>
                        <a:prstGeom prst="rect">
                          <a:avLst/>
                        </a:prstGeom>
                        <a:solidFill>
                          <a:srgbClr val="FFFFFF"/>
                        </a:solidFill>
                        <a:ln w="19050">
                          <a:solidFill>
                            <a:srgbClr val="000000"/>
                          </a:solidFill>
                          <a:miter lim="800000"/>
                          <a:headEnd/>
                          <a:tailEnd/>
                        </a:ln>
                      </wps:spPr>
                      <wps:txbx>
                        <w:txbxContent>
                          <w:p w14:paraId="390E057E" w14:textId="479DCCF8" w:rsidR="00402B89" w:rsidRPr="00C92DA1" w:rsidRDefault="00402B89" w:rsidP="002C00E9">
                            <w:pPr>
                              <w:pStyle w:val="Heading1"/>
                            </w:pPr>
                            <w:bookmarkStart w:id="48" w:name="_Toc356998790"/>
                            <w:bookmarkStart w:id="49" w:name="_Toc45203072"/>
                            <w:bookmarkStart w:id="50" w:name="_Toc45696679"/>
                            <w:r w:rsidRPr="00C92DA1">
                              <w:t>L</w:t>
                            </w:r>
                            <w:r>
                              <w:t>arge wild game declaration</w:t>
                            </w:r>
                            <w:bookmarkEnd w:id="48"/>
                            <w:bookmarkEnd w:id="49"/>
                            <w:bookmarkEnd w:id="50"/>
                          </w:p>
                          <w:p w14:paraId="69F58066" w14:textId="3FB46E6D" w:rsidR="00402B89" w:rsidRPr="00C92DA1" w:rsidRDefault="00402B89" w:rsidP="00175E36">
                            <w:pPr>
                              <w:tabs>
                                <w:tab w:val="left" w:pos="142"/>
                              </w:tabs>
                              <w:spacing w:line="360" w:lineRule="auto"/>
                              <w:rPr>
                                <w:b/>
                                <w:szCs w:val="24"/>
                              </w:rPr>
                            </w:pPr>
                            <w:r w:rsidRPr="00C92DA1">
                              <w:rPr>
                                <w:b/>
                                <w:szCs w:val="24"/>
                              </w:rPr>
                              <w:t>Tag Number</w:t>
                            </w:r>
                            <w:r w:rsidRPr="00C92DA1">
                              <w:rPr>
                                <w:szCs w:val="24"/>
                              </w:rPr>
                              <w:t>: ………………………………</w:t>
                            </w:r>
                            <w:r w:rsidRPr="00C92DA1">
                              <w:rPr>
                                <w:b/>
                                <w:szCs w:val="24"/>
                              </w:rPr>
                              <w:t xml:space="preserve"> Species: R</w:t>
                            </w:r>
                            <w:r>
                              <w:rPr>
                                <w:b/>
                                <w:szCs w:val="24"/>
                              </w:rPr>
                              <w:t>oe fallow red muntjac</w:t>
                            </w:r>
                            <w:r w:rsidRPr="00C92DA1">
                              <w:rPr>
                                <w:b/>
                                <w:szCs w:val="24"/>
                              </w:rPr>
                              <w:t xml:space="preserve"> </w:t>
                            </w:r>
                          </w:p>
                          <w:p w14:paraId="0A4BA9CA" w14:textId="14D79163" w:rsidR="00402B89" w:rsidRPr="00C92DA1" w:rsidRDefault="00402B89" w:rsidP="00175E36">
                            <w:pPr>
                              <w:tabs>
                                <w:tab w:val="left" w:pos="142"/>
                              </w:tabs>
                              <w:spacing w:line="360" w:lineRule="auto"/>
                              <w:rPr>
                                <w:b/>
                                <w:szCs w:val="24"/>
                              </w:rPr>
                            </w:pPr>
                            <w:r w:rsidRPr="00C92DA1">
                              <w:rPr>
                                <w:b/>
                                <w:szCs w:val="24"/>
                              </w:rPr>
                              <w:t>Date/Time of Kill</w:t>
                            </w:r>
                            <w:r w:rsidRPr="00C92DA1">
                              <w:rPr>
                                <w:szCs w:val="24"/>
                              </w:rPr>
                              <w:t xml:space="preserve">: ……………../…..…..…. </w:t>
                            </w:r>
                            <w:r w:rsidRPr="00C92DA1">
                              <w:rPr>
                                <w:b/>
                                <w:szCs w:val="24"/>
                              </w:rPr>
                              <w:t>S</w:t>
                            </w:r>
                            <w:r>
                              <w:rPr>
                                <w:b/>
                                <w:szCs w:val="24"/>
                              </w:rPr>
                              <w:t>ika Chinese</w:t>
                            </w:r>
                          </w:p>
                          <w:p w14:paraId="13BD70F8" w14:textId="3EA0D63E" w:rsidR="00402B89" w:rsidRPr="00C92DA1" w:rsidRDefault="00402B89" w:rsidP="00175E36">
                            <w:pPr>
                              <w:tabs>
                                <w:tab w:val="left" w:pos="142"/>
                                <w:tab w:val="left" w:pos="5812"/>
                              </w:tabs>
                              <w:spacing w:line="360" w:lineRule="auto"/>
                              <w:rPr>
                                <w:b/>
                                <w:szCs w:val="24"/>
                              </w:rPr>
                            </w:pPr>
                            <w:r w:rsidRPr="00C92DA1">
                              <w:rPr>
                                <w:b/>
                                <w:szCs w:val="24"/>
                              </w:rPr>
                              <w:t>Location/Estate</w:t>
                            </w:r>
                            <w:r w:rsidRPr="00C92DA1">
                              <w:rPr>
                                <w:szCs w:val="24"/>
                              </w:rPr>
                              <w:t>:....………………………..</w:t>
                            </w:r>
                            <w:r w:rsidRPr="00C92DA1">
                              <w:rPr>
                                <w:b/>
                                <w:szCs w:val="24"/>
                              </w:rPr>
                              <w:t xml:space="preserve"> O</w:t>
                            </w:r>
                            <w:r>
                              <w:rPr>
                                <w:b/>
                                <w:szCs w:val="24"/>
                              </w:rPr>
                              <w:t>ther</w:t>
                            </w:r>
                            <w:r w:rsidRPr="00C92DA1">
                              <w:rPr>
                                <w:szCs w:val="24"/>
                              </w:rPr>
                              <w:t>……………………….……………….</w:t>
                            </w:r>
                          </w:p>
                          <w:p w14:paraId="65A3919D" w14:textId="77777777" w:rsidR="00402B89" w:rsidRPr="00C92DA1" w:rsidRDefault="00402B89" w:rsidP="00175E36">
                            <w:pPr>
                              <w:tabs>
                                <w:tab w:val="left" w:pos="142"/>
                              </w:tabs>
                              <w:spacing w:line="360" w:lineRule="auto"/>
                              <w:rPr>
                                <w:szCs w:val="24"/>
                              </w:rPr>
                            </w:pPr>
                            <w:r w:rsidRPr="00C92DA1">
                              <w:rPr>
                                <w:b/>
                                <w:szCs w:val="24"/>
                              </w:rPr>
                              <w:t>Sex</w:t>
                            </w:r>
                            <w:r w:rsidRPr="00C92DA1">
                              <w:rPr>
                                <w:szCs w:val="24"/>
                              </w:rPr>
                              <w:t>:</w:t>
                            </w:r>
                            <w:r w:rsidRPr="00C92DA1">
                              <w:rPr>
                                <w:szCs w:val="24"/>
                              </w:rPr>
                              <w:tab/>
                            </w:r>
                            <w:r w:rsidRPr="00C92DA1">
                              <w:rPr>
                                <w:b/>
                                <w:szCs w:val="24"/>
                              </w:rPr>
                              <w:t>M</w:t>
                            </w:r>
                            <w:r w:rsidRPr="00C92DA1">
                              <w:rPr>
                                <w:b/>
                                <w:szCs w:val="24"/>
                              </w:rPr>
                              <w:tab/>
                              <w:t>F</w:t>
                            </w:r>
                            <w:r w:rsidRPr="00C92DA1">
                              <w:rPr>
                                <w:b/>
                                <w:szCs w:val="24"/>
                              </w:rPr>
                              <w:tab/>
                              <w:t>Weight</w:t>
                            </w:r>
                            <w:r w:rsidRPr="00C92DA1">
                              <w:rPr>
                                <w:szCs w:val="24"/>
                              </w:rPr>
                              <w:t>: ………..</w:t>
                            </w:r>
                            <w:r w:rsidRPr="00C92DA1">
                              <w:rPr>
                                <w:b/>
                                <w:szCs w:val="24"/>
                              </w:rPr>
                              <w:t xml:space="preserve"> (KGs)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4321A" id="_x0000_t202" coordsize="21600,21600" o:spt="202" path="m,l,21600r21600,l21600,xe">
                <v:stroke joinstyle="miter"/>
                <v:path gradientshapeok="t" o:connecttype="rect"/>
              </v:shapetype>
              <v:shape id="Text Box 14" o:spid="_x0000_s1026" type="#_x0000_t202" style="position:absolute;margin-left:428.5pt;margin-top:27.4pt;width:479.7pt;height:19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" o:allowincell="f" strokeweight="1.5pt">
                <v:textbox>
                  <w:txbxContent>
                    <w:p w14:paraId="390E057E" w14:textId="479DCCF8" w:rsidR="00402B89" w:rsidRPr="00C92DA1" w:rsidRDefault="00402B89" w:rsidP="002C00E9">
                      <w:pPr>
                        <w:pStyle w:val="Heading1"/>
                      </w:pPr>
                      <w:bookmarkStart w:id="52" w:name="_Toc356998790"/>
                      <w:bookmarkStart w:id="53" w:name="_Toc45203072"/>
                      <w:bookmarkStart w:id="54" w:name="_Toc45696679"/>
                      <w:r w:rsidRPr="00C92DA1">
                        <w:t>L</w:t>
                      </w:r>
                      <w:r>
                        <w:t>arge wild game declaration</w:t>
                      </w:r>
                      <w:bookmarkEnd w:id="52"/>
                      <w:bookmarkEnd w:id="53"/>
                      <w:bookmarkEnd w:id="54"/>
                    </w:p>
                    <w:p w14:paraId="69F58066" w14:textId="3FB46E6D" w:rsidR="00402B89" w:rsidRPr="00C92DA1" w:rsidRDefault="00402B89" w:rsidP="00175E36">
                      <w:pPr>
                        <w:tabs>
                          <w:tab w:val="left" w:pos="142"/>
                        </w:tabs>
                        <w:spacing w:line="360" w:lineRule="auto"/>
                        <w:rPr>
                          <w:b/>
                          <w:szCs w:val="24"/>
                        </w:rPr>
                      </w:pPr>
                      <w:r w:rsidRPr="00C92DA1">
                        <w:rPr>
                          <w:b/>
                          <w:szCs w:val="24"/>
                        </w:rPr>
                        <w:t>Tag Number</w:t>
                      </w:r>
                      <w:r w:rsidRPr="00C92DA1">
                        <w:rPr>
                          <w:szCs w:val="24"/>
                        </w:rPr>
                        <w:t>: ………………………………</w:t>
                      </w:r>
                      <w:r w:rsidRPr="00C92DA1">
                        <w:rPr>
                          <w:b/>
                          <w:szCs w:val="24"/>
                        </w:rPr>
                        <w:t xml:space="preserve"> Species: R</w:t>
                      </w:r>
                      <w:r>
                        <w:rPr>
                          <w:b/>
                          <w:szCs w:val="24"/>
                        </w:rPr>
                        <w:t>oe fallow red muntjac</w:t>
                      </w:r>
                      <w:r w:rsidRPr="00C92DA1">
                        <w:rPr>
                          <w:b/>
                          <w:szCs w:val="24"/>
                        </w:rPr>
                        <w:t xml:space="preserve"> </w:t>
                      </w:r>
                    </w:p>
                    <w:p w14:paraId="0A4BA9CA" w14:textId="14D79163" w:rsidR="00402B89" w:rsidRPr="00C92DA1" w:rsidRDefault="00402B89" w:rsidP="00175E36">
                      <w:pPr>
                        <w:tabs>
                          <w:tab w:val="left" w:pos="142"/>
                        </w:tabs>
                        <w:spacing w:line="360" w:lineRule="auto"/>
                        <w:rPr>
                          <w:b/>
                          <w:szCs w:val="24"/>
                        </w:rPr>
                      </w:pPr>
                      <w:r w:rsidRPr="00C92DA1">
                        <w:rPr>
                          <w:b/>
                          <w:szCs w:val="24"/>
                        </w:rPr>
                        <w:t>Date/Time of Kill</w:t>
                      </w:r>
                      <w:r w:rsidRPr="00C92DA1">
                        <w:rPr>
                          <w:szCs w:val="24"/>
                        </w:rPr>
                        <w:t xml:space="preserve">: ……………../…..…..…. </w:t>
                      </w:r>
                      <w:r w:rsidRPr="00C92DA1">
                        <w:rPr>
                          <w:b/>
                          <w:szCs w:val="24"/>
                        </w:rPr>
                        <w:t>S</w:t>
                      </w:r>
                      <w:r>
                        <w:rPr>
                          <w:b/>
                          <w:szCs w:val="24"/>
                        </w:rPr>
                        <w:t>ika Chinese</w:t>
                      </w:r>
                    </w:p>
                    <w:p w14:paraId="13BD70F8" w14:textId="3EA0D63E" w:rsidR="00402B89" w:rsidRPr="00C92DA1" w:rsidRDefault="00402B89" w:rsidP="00175E36">
                      <w:pPr>
                        <w:tabs>
                          <w:tab w:val="left" w:pos="142"/>
                          <w:tab w:val="left" w:pos="5812"/>
                        </w:tabs>
                        <w:spacing w:line="360" w:lineRule="auto"/>
                        <w:rPr>
                          <w:b/>
                          <w:szCs w:val="24"/>
                        </w:rPr>
                      </w:pPr>
                      <w:r w:rsidRPr="00C92DA1">
                        <w:rPr>
                          <w:b/>
                          <w:szCs w:val="24"/>
                        </w:rPr>
                        <w:t>Location/Estate</w:t>
                      </w:r>
                      <w:r w:rsidRPr="00C92DA1">
                        <w:rPr>
                          <w:szCs w:val="24"/>
                        </w:rPr>
                        <w:t>:....………………………..</w:t>
                      </w:r>
                      <w:r w:rsidRPr="00C92DA1">
                        <w:rPr>
                          <w:b/>
                          <w:szCs w:val="24"/>
                        </w:rPr>
                        <w:t xml:space="preserve"> O</w:t>
                      </w:r>
                      <w:r>
                        <w:rPr>
                          <w:b/>
                          <w:szCs w:val="24"/>
                        </w:rPr>
                        <w:t>ther</w:t>
                      </w:r>
                      <w:r w:rsidRPr="00C92DA1">
                        <w:rPr>
                          <w:szCs w:val="24"/>
                        </w:rPr>
                        <w:t>……………………….……………….</w:t>
                      </w:r>
                    </w:p>
                    <w:p w14:paraId="65A3919D" w14:textId="77777777" w:rsidR="00402B89" w:rsidRPr="00C92DA1" w:rsidRDefault="00402B89" w:rsidP="00175E36">
                      <w:pPr>
                        <w:tabs>
                          <w:tab w:val="left" w:pos="142"/>
                        </w:tabs>
                        <w:spacing w:line="360" w:lineRule="auto"/>
                        <w:rPr>
                          <w:szCs w:val="24"/>
                        </w:rPr>
                      </w:pPr>
                      <w:r w:rsidRPr="00C92DA1">
                        <w:rPr>
                          <w:b/>
                          <w:szCs w:val="24"/>
                        </w:rPr>
                        <w:t>Sex</w:t>
                      </w:r>
                      <w:r w:rsidRPr="00C92DA1">
                        <w:rPr>
                          <w:szCs w:val="24"/>
                        </w:rPr>
                        <w:t>:</w:t>
                      </w:r>
                      <w:r w:rsidRPr="00C92DA1">
                        <w:rPr>
                          <w:szCs w:val="24"/>
                        </w:rPr>
                        <w:tab/>
                      </w:r>
                      <w:r w:rsidRPr="00C92DA1">
                        <w:rPr>
                          <w:b/>
                          <w:szCs w:val="24"/>
                        </w:rPr>
                        <w:t>M</w:t>
                      </w:r>
                      <w:r w:rsidRPr="00C92DA1">
                        <w:rPr>
                          <w:b/>
                          <w:szCs w:val="24"/>
                        </w:rPr>
                        <w:tab/>
                        <w:t>F</w:t>
                      </w:r>
                      <w:r w:rsidRPr="00C92DA1">
                        <w:rPr>
                          <w:b/>
                          <w:szCs w:val="24"/>
                        </w:rPr>
                        <w:tab/>
                        <w:t>Weight</w:t>
                      </w:r>
                      <w:r w:rsidRPr="00C92DA1">
                        <w:rPr>
                          <w:szCs w:val="24"/>
                        </w:rPr>
                        <w:t>: ………..</w:t>
                      </w:r>
                      <w:r w:rsidRPr="00C92DA1">
                        <w:rPr>
                          <w:b/>
                          <w:szCs w:val="24"/>
                        </w:rPr>
                        <w:t xml:space="preserve"> (KGs)</w:t>
                      </w:r>
                    </w:p>
                  </w:txbxContent>
                </v:textbox>
                <w10:wrap anchorx="margin"/>
              </v:shape>
            </w:pict>
          </mc:Fallback>
        </mc:AlternateContent>
      </w:r>
      <w:r w:rsidRPr="003A3CC2">
        <w:rPr>
          <w:b/>
          <w:bCs/>
        </w:rPr>
        <w:t>F</w:t>
      </w:r>
      <w:r w:rsidR="00C92DA1" w:rsidRPr="003A3CC2">
        <w:rPr>
          <w:b/>
          <w:bCs/>
        </w:rPr>
        <w:t>ront</w:t>
      </w:r>
    </w:p>
    <w:p w14:paraId="128F5384" w14:textId="77777777" w:rsidR="00175E36" w:rsidRPr="00C92DA1" w:rsidRDefault="00175E36" w:rsidP="00175E36">
      <w:pPr>
        <w:pStyle w:val="BodyText2"/>
        <w:rPr>
          <w:rFonts w:cs="Arial"/>
          <w:b/>
          <w:szCs w:val="24"/>
        </w:rPr>
      </w:pPr>
    </w:p>
    <w:p w14:paraId="1F83BB15" w14:textId="77777777" w:rsidR="00175E36" w:rsidRPr="00C92DA1" w:rsidRDefault="00175E36" w:rsidP="00175E36">
      <w:pPr>
        <w:pStyle w:val="BodyText2"/>
        <w:rPr>
          <w:rFonts w:cs="Arial"/>
          <w:b/>
          <w:i/>
          <w:caps/>
          <w:szCs w:val="24"/>
        </w:rPr>
      </w:pPr>
    </w:p>
    <w:p w14:paraId="1BACDD16" w14:textId="77777777" w:rsidR="00175E36" w:rsidRPr="00C92DA1" w:rsidRDefault="00175E36" w:rsidP="00175E36">
      <w:pPr>
        <w:rPr>
          <w:szCs w:val="24"/>
        </w:rPr>
      </w:pPr>
    </w:p>
    <w:p w14:paraId="51AA6145" w14:textId="77777777" w:rsidR="00175E36" w:rsidRPr="00C92DA1" w:rsidRDefault="00175E36" w:rsidP="00175E36">
      <w:pPr>
        <w:rPr>
          <w:szCs w:val="24"/>
        </w:rPr>
      </w:pPr>
    </w:p>
    <w:p w14:paraId="10626A76" w14:textId="77777777" w:rsidR="00175E36" w:rsidRPr="00C92DA1" w:rsidRDefault="00175E36" w:rsidP="00175E36">
      <w:pPr>
        <w:rPr>
          <w:rFonts w:cs="Arial"/>
          <w:b/>
          <w:i/>
          <w:caps/>
          <w:szCs w:val="24"/>
        </w:rPr>
      </w:pPr>
    </w:p>
    <w:p w14:paraId="2A9AF4E7" w14:textId="294E5523" w:rsidR="00175E36" w:rsidRPr="00C92DA1" w:rsidRDefault="00175E36" w:rsidP="00175E36">
      <w:pPr>
        <w:rPr>
          <w:szCs w:val="24"/>
        </w:rPr>
      </w:pPr>
    </w:p>
    <w:p w14:paraId="15B21910" w14:textId="5539E68B" w:rsidR="00175E36" w:rsidRPr="00C92DA1" w:rsidRDefault="00175E36" w:rsidP="00175E36">
      <w:pPr>
        <w:rPr>
          <w:szCs w:val="24"/>
        </w:rPr>
      </w:pPr>
      <w:r w:rsidRPr="00C92DA1">
        <w:rPr>
          <w:noProof/>
          <w:szCs w:val="24"/>
        </w:rPr>
        <mc:AlternateContent>
          <mc:Choice Requires="wps">
            <w:drawing>
              <wp:anchor distT="0" distB="0" distL="114300" distR="114300" simplePos="0" relativeHeight="251658241" behindDoc="0" locked="0" layoutInCell="0" allowOverlap="1" wp14:anchorId="5E407BE2" wp14:editId="2B30A20C">
                <wp:simplePos x="0" y="0"/>
                <wp:positionH relativeFrom="margin">
                  <wp:align>left</wp:align>
                </wp:positionH>
                <wp:positionV relativeFrom="paragraph">
                  <wp:posOffset>3810</wp:posOffset>
                </wp:positionV>
                <wp:extent cx="6092190" cy="3048000"/>
                <wp:effectExtent l="0" t="0" r="2286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048000"/>
                        </a:xfrm>
                        <a:prstGeom prst="rect">
                          <a:avLst/>
                        </a:prstGeom>
                        <a:solidFill>
                          <a:srgbClr val="FFFFFF"/>
                        </a:solidFill>
                        <a:ln w="19050">
                          <a:solidFill>
                            <a:srgbClr val="000000"/>
                          </a:solidFill>
                          <a:miter lim="800000"/>
                          <a:headEnd/>
                          <a:tailEnd/>
                        </a:ln>
                      </wps:spPr>
                      <wps:txbx>
                        <w:txbxContent>
                          <w:p w14:paraId="1F8BD49B" w14:textId="7487C245" w:rsidR="00402B89" w:rsidRPr="008F5482" w:rsidRDefault="00402B89" w:rsidP="00C92DA1">
                            <w:pPr>
                              <w:pStyle w:val="Paragraph0"/>
                            </w:pPr>
                            <w:bookmarkStart w:id="51" w:name="_Toc338949132"/>
                            <w:bookmarkStart w:id="52" w:name="_Toc339633403"/>
                            <w:bookmarkStart w:id="53" w:name="_Toc339636106"/>
                            <w:bookmarkStart w:id="54" w:name="_Toc356998791"/>
                            <w:bookmarkStart w:id="55" w:name="_Toc45203073"/>
                            <w:r w:rsidRPr="008F5482">
                              <w:t>I declare in accordance with EU Regulation 853/2004</w:t>
                            </w:r>
                            <w:r>
                              <w:t xml:space="preserve"> that no abnormal behaviour was </w:t>
                            </w:r>
                            <w:r w:rsidRPr="008F5482">
                              <w:t>observed before killing and there is no indication of environmental contamination.</w:t>
                            </w:r>
                            <w:r>
                              <w:t xml:space="preserve"> </w:t>
                            </w:r>
                            <w:r w:rsidRPr="008F5482">
                              <w:t>I have inspected the head, pluck and viscera without observing abnormalities*.</w:t>
                            </w:r>
                            <w:bookmarkEnd w:id="51"/>
                            <w:bookmarkEnd w:id="52"/>
                            <w:bookmarkEnd w:id="53"/>
                            <w:bookmarkEnd w:id="54"/>
                            <w:bookmarkEnd w:id="55"/>
                            <w:r w:rsidRPr="008F5482">
                              <w:t xml:space="preserve"> </w:t>
                            </w:r>
                          </w:p>
                          <w:p w14:paraId="5267FA66" w14:textId="4901C587" w:rsidR="00402B89" w:rsidRPr="008F5482" w:rsidRDefault="00402B89" w:rsidP="00C92DA1">
                            <w:pPr>
                              <w:pStyle w:val="Paragraph0"/>
                            </w:pPr>
                            <w:r w:rsidRPr="008F5482">
                              <w:rPr>
                                <w:b/>
                              </w:rPr>
                              <w:t>Notes</w:t>
                            </w:r>
                            <w:r w:rsidRPr="008F5482">
                              <w:t>:…………………………………………………………………………………</w:t>
                            </w:r>
                            <w:r>
                              <w:t>……..</w:t>
                            </w:r>
                          </w:p>
                          <w:p w14:paraId="5FD731B1" w14:textId="70BCF097" w:rsidR="00402B89" w:rsidRDefault="00402B89" w:rsidP="00C92DA1">
                            <w:pPr>
                              <w:pStyle w:val="Paragraph0"/>
                            </w:pPr>
                            <w:r w:rsidRPr="008F5482">
                              <w:rPr>
                                <w:b/>
                              </w:rPr>
                              <w:t>Trained person qualification</w:t>
                            </w:r>
                            <w:r w:rsidRPr="008F5482">
                              <w:t>:……………..………</w:t>
                            </w:r>
                            <w:r>
                              <w:t>……………………………………..</w:t>
                            </w:r>
                          </w:p>
                          <w:p w14:paraId="79FE0ED1" w14:textId="26FE867A" w:rsidR="00402B89" w:rsidRPr="008F5482" w:rsidRDefault="00402B89" w:rsidP="00C92DA1">
                            <w:pPr>
                              <w:pStyle w:val="Paragraph0"/>
                            </w:pPr>
                            <w:r>
                              <w:rPr>
                                <w:b/>
                              </w:rPr>
                              <w:t xml:space="preserve">Contact </w:t>
                            </w:r>
                            <w:r w:rsidRPr="008F5482">
                              <w:rPr>
                                <w:b/>
                              </w:rPr>
                              <w:t>details</w:t>
                            </w:r>
                            <w:r w:rsidRPr="008F5482">
                              <w:t xml:space="preserve"> ………………………</w:t>
                            </w:r>
                            <w:r>
                              <w:t>…………………………………………………….</w:t>
                            </w:r>
                          </w:p>
                          <w:p w14:paraId="228B5A1E" w14:textId="0FAADE06" w:rsidR="00402B89" w:rsidRPr="008F5482" w:rsidRDefault="00402B89" w:rsidP="00C92DA1">
                            <w:pPr>
                              <w:pStyle w:val="Paragraph0"/>
                              <w:rPr>
                                <w:b/>
                              </w:rPr>
                            </w:pPr>
                            <w:r w:rsidRPr="008F5482">
                              <w:rPr>
                                <w:b/>
                              </w:rPr>
                              <w:t>Name</w:t>
                            </w:r>
                            <w:r w:rsidRPr="008F5482">
                              <w:t>:……………………………………………………………………………</w:t>
                            </w:r>
                            <w:r>
                              <w:t>…………..</w:t>
                            </w:r>
                          </w:p>
                          <w:p w14:paraId="570D03D8" w14:textId="6C54D266" w:rsidR="00402B89" w:rsidRDefault="00402B89" w:rsidP="00C92DA1">
                            <w:pPr>
                              <w:pStyle w:val="Paragraph0"/>
                            </w:pPr>
                            <w:r w:rsidRPr="008F5482">
                              <w:rPr>
                                <w:b/>
                              </w:rPr>
                              <w:t>Signature</w:t>
                            </w:r>
                            <w:r w:rsidRPr="008F5482">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7BE2" id="Text Box 13" o:spid="_x0000_s1027" type="#_x0000_t202" style="position:absolute;left:0;text-align:left;margin-left:0;margin-top:.3pt;width:479.7pt;height:240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" o:allowincell="f" strokeweight="1.5pt">
                <v:textbox>
                  <w:txbxContent>
                    <w:p w14:paraId="1F8BD49B" w14:textId="7487C245" w:rsidR="00402B89" w:rsidRPr="008F5482" w:rsidRDefault="00402B89" w:rsidP="00C92DA1">
                      <w:pPr>
                        <w:pStyle w:val="Paragraph0"/>
                      </w:pPr>
                      <w:bookmarkStart w:id="60" w:name="_Toc338949132"/>
                      <w:bookmarkStart w:id="61" w:name="_Toc339633403"/>
                      <w:bookmarkStart w:id="62" w:name="_Toc339636106"/>
                      <w:bookmarkStart w:id="63" w:name="_Toc356998791"/>
                      <w:bookmarkStart w:id="64" w:name="_Toc45203073"/>
                      <w:r w:rsidRPr="008F5482">
                        <w:t>I declare in accordance with EU Regulation 853/2004</w:t>
                      </w:r>
                      <w:r>
                        <w:t xml:space="preserve"> that no abnormal behaviour was </w:t>
                      </w:r>
                      <w:r w:rsidRPr="008F5482">
                        <w:t>observed before killing and there is no indication of environmental contamination.</w:t>
                      </w:r>
                      <w:r>
                        <w:t xml:space="preserve"> </w:t>
                      </w:r>
                      <w:r w:rsidRPr="008F5482">
                        <w:t>I have inspected the head, pluck and viscera without observing abnormalities*.</w:t>
                      </w:r>
                      <w:bookmarkEnd w:id="60"/>
                      <w:bookmarkEnd w:id="61"/>
                      <w:bookmarkEnd w:id="62"/>
                      <w:bookmarkEnd w:id="63"/>
                      <w:bookmarkEnd w:id="64"/>
                      <w:r w:rsidRPr="008F5482">
                        <w:t xml:space="preserve"> </w:t>
                      </w:r>
                    </w:p>
                    <w:p w14:paraId="5267FA66" w14:textId="4901C587" w:rsidR="00402B89" w:rsidRPr="008F5482" w:rsidRDefault="00402B89" w:rsidP="00C92DA1">
                      <w:pPr>
                        <w:pStyle w:val="Paragraph0"/>
                      </w:pPr>
                      <w:r w:rsidRPr="008F5482">
                        <w:rPr>
                          <w:b/>
                        </w:rPr>
                        <w:t>Notes</w:t>
                      </w:r>
                      <w:r w:rsidRPr="008F5482">
                        <w:t>:…………………………………………………………………………………</w:t>
                      </w:r>
                      <w:r>
                        <w:t>……..</w:t>
                      </w:r>
                    </w:p>
                    <w:p w14:paraId="5FD731B1" w14:textId="70BCF097" w:rsidR="00402B89" w:rsidRDefault="00402B89" w:rsidP="00C92DA1">
                      <w:pPr>
                        <w:pStyle w:val="Paragraph0"/>
                      </w:pPr>
                      <w:r w:rsidRPr="008F5482">
                        <w:rPr>
                          <w:b/>
                        </w:rPr>
                        <w:t>Trained person qualification</w:t>
                      </w:r>
                      <w:r w:rsidRPr="008F5482">
                        <w:t>:……………..………</w:t>
                      </w:r>
                      <w:r>
                        <w:t>……………………………………..</w:t>
                      </w:r>
                    </w:p>
                    <w:p w14:paraId="79FE0ED1" w14:textId="26FE867A" w:rsidR="00402B89" w:rsidRPr="008F5482" w:rsidRDefault="00402B89" w:rsidP="00C92DA1">
                      <w:pPr>
                        <w:pStyle w:val="Paragraph0"/>
                      </w:pPr>
                      <w:r>
                        <w:rPr>
                          <w:b/>
                        </w:rPr>
                        <w:t xml:space="preserve">Contact </w:t>
                      </w:r>
                      <w:r w:rsidRPr="008F5482">
                        <w:rPr>
                          <w:b/>
                        </w:rPr>
                        <w:t>details</w:t>
                      </w:r>
                      <w:r w:rsidRPr="008F5482">
                        <w:t xml:space="preserve"> ………………………</w:t>
                      </w:r>
                      <w:r>
                        <w:t>…………………………………………………….</w:t>
                      </w:r>
                    </w:p>
                    <w:p w14:paraId="228B5A1E" w14:textId="0FAADE06" w:rsidR="00402B89" w:rsidRPr="008F5482" w:rsidRDefault="00402B89" w:rsidP="00C92DA1">
                      <w:pPr>
                        <w:pStyle w:val="Paragraph0"/>
                        <w:rPr>
                          <w:b/>
                        </w:rPr>
                      </w:pPr>
                      <w:r w:rsidRPr="008F5482">
                        <w:rPr>
                          <w:b/>
                        </w:rPr>
                        <w:t>Name</w:t>
                      </w:r>
                      <w:r w:rsidRPr="008F5482">
                        <w:t>:……………………………………………………………………………</w:t>
                      </w:r>
                      <w:r>
                        <w:t>…………..</w:t>
                      </w:r>
                    </w:p>
                    <w:p w14:paraId="570D03D8" w14:textId="6C54D266" w:rsidR="00402B89" w:rsidRDefault="00402B89" w:rsidP="00C92DA1">
                      <w:pPr>
                        <w:pStyle w:val="Paragraph0"/>
                      </w:pPr>
                      <w:r w:rsidRPr="008F5482">
                        <w:rPr>
                          <w:b/>
                        </w:rPr>
                        <w:t>Signature</w:t>
                      </w:r>
                      <w:r w:rsidRPr="008F5482">
                        <w:t>:…..……………………</w:t>
                      </w:r>
                      <w:r>
                        <w:t>………………………………………………………….</w:t>
                      </w:r>
                    </w:p>
                  </w:txbxContent>
                </v:textbox>
                <w10:wrap anchorx="margin"/>
              </v:shape>
            </w:pict>
          </mc:Fallback>
        </mc:AlternateContent>
      </w:r>
    </w:p>
    <w:p w14:paraId="6C7837CD" w14:textId="77777777" w:rsidR="00175E36" w:rsidRPr="00C92DA1" w:rsidRDefault="00175E36" w:rsidP="00175E36">
      <w:pPr>
        <w:rPr>
          <w:szCs w:val="24"/>
        </w:rPr>
      </w:pPr>
    </w:p>
    <w:p w14:paraId="5B01AE21" w14:textId="77777777" w:rsidR="00175E36" w:rsidRPr="00C92DA1" w:rsidRDefault="00175E36" w:rsidP="00175E36">
      <w:pPr>
        <w:rPr>
          <w:szCs w:val="24"/>
        </w:rPr>
      </w:pPr>
    </w:p>
    <w:p w14:paraId="6A820F2A" w14:textId="77777777" w:rsidR="00175E36" w:rsidRPr="00C92DA1" w:rsidRDefault="00175E36" w:rsidP="00175E36">
      <w:pPr>
        <w:rPr>
          <w:szCs w:val="24"/>
        </w:rPr>
      </w:pPr>
    </w:p>
    <w:p w14:paraId="1A8C9CAC" w14:textId="77777777" w:rsidR="00175E36" w:rsidRPr="00C92DA1" w:rsidRDefault="00175E36" w:rsidP="00175E36">
      <w:pPr>
        <w:rPr>
          <w:szCs w:val="24"/>
        </w:rPr>
      </w:pPr>
    </w:p>
    <w:p w14:paraId="1F6320DE" w14:textId="77777777" w:rsidR="00175E36" w:rsidRPr="00C92DA1" w:rsidRDefault="00175E36" w:rsidP="00175E36">
      <w:pPr>
        <w:rPr>
          <w:szCs w:val="24"/>
        </w:rPr>
      </w:pPr>
    </w:p>
    <w:p w14:paraId="38F0A8D5" w14:textId="77777777" w:rsidR="00175E36" w:rsidRPr="00C92DA1" w:rsidRDefault="00175E36" w:rsidP="00175E36">
      <w:pPr>
        <w:rPr>
          <w:szCs w:val="24"/>
        </w:rPr>
      </w:pPr>
    </w:p>
    <w:p w14:paraId="0389D876" w14:textId="77777777" w:rsidR="00175E36" w:rsidRPr="00C92DA1" w:rsidRDefault="00175E36" w:rsidP="00175E36">
      <w:pPr>
        <w:rPr>
          <w:szCs w:val="24"/>
        </w:rPr>
      </w:pPr>
    </w:p>
    <w:p w14:paraId="5A41DB9E" w14:textId="77777777" w:rsidR="00175E36" w:rsidRPr="00C92DA1" w:rsidRDefault="00175E36" w:rsidP="00175E36">
      <w:pPr>
        <w:rPr>
          <w:szCs w:val="24"/>
        </w:rPr>
      </w:pPr>
    </w:p>
    <w:p w14:paraId="730B4B47" w14:textId="77777777" w:rsidR="00C92DA1" w:rsidRPr="00C92DA1" w:rsidRDefault="00C92DA1">
      <w:pPr>
        <w:tabs>
          <w:tab w:val="clear" w:pos="851"/>
          <w:tab w:val="clear" w:pos="1701"/>
          <w:tab w:val="clear" w:pos="2552"/>
          <w:tab w:val="clear" w:pos="3402"/>
          <w:tab w:val="clear" w:pos="9072"/>
        </w:tabs>
        <w:spacing w:after="0" w:line="240" w:lineRule="auto"/>
        <w:jc w:val="left"/>
        <w:rPr>
          <w:rFonts w:cs="Arial"/>
          <w:b/>
          <w:szCs w:val="24"/>
        </w:rPr>
      </w:pPr>
      <w:r w:rsidRPr="00C92DA1">
        <w:rPr>
          <w:rFonts w:cs="Arial"/>
          <w:b/>
          <w:szCs w:val="24"/>
        </w:rPr>
        <w:br w:type="page"/>
      </w:r>
    </w:p>
    <w:p w14:paraId="5C7A21CD" w14:textId="6FB026CA" w:rsidR="00B3152A" w:rsidRPr="00C92DA1" w:rsidRDefault="0068334F" w:rsidP="002C00E9">
      <w:pPr>
        <w:pStyle w:val="Heading20"/>
        <w:rPr>
          <w:sz w:val="24"/>
        </w:rPr>
      </w:pPr>
      <w:r w:rsidRPr="00C92DA1">
        <w:rPr>
          <w:sz w:val="24"/>
        </w:rPr>
        <w:t>B</w:t>
      </w:r>
      <w:r w:rsidR="00C92DA1">
        <w:t xml:space="preserve"> – Suggested format for submitting information on small wild game</w:t>
      </w:r>
    </w:p>
    <w:p w14:paraId="22364E94" w14:textId="05A10CF5" w:rsidR="00322EF8" w:rsidRPr="003A3CC2" w:rsidRDefault="00C16347" w:rsidP="003A3CC2">
      <w:pPr>
        <w:pStyle w:val="Heading30"/>
        <w:rPr>
          <w:b/>
          <w:bCs/>
        </w:rPr>
      </w:pPr>
      <w:r w:rsidRPr="003A3CC2">
        <w:rPr>
          <w:b/>
          <w:bCs/>
          <w:noProof/>
        </w:rPr>
        <mc:AlternateContent>
          <mc:Choice Requires="wps">
            <w:drawing>
              <wp:anchor distT="0" distB="0" distL="114300" distR="114300" simplePos="0" relativeHeight="251658242" behindDoc="0" locked="0" layoutInCell="0" allowOverlap="1" wp14:anchorId="4BC5B195" wp14:editId="199CE9EF">
                <wp:simplePos x="0" y="0"/>
                <wp:positionH relativeFrom="margin">
                  <wp:align>center</wp:align>
                </wp:positionH>
                <wp:positionV relativeFrom="paragraph">
                  <wp:posOffset>371475</wp:posOffset>
                </wp:positionV>
                <wp:extent cx="6263640" cy="4352925"/>
                <wp:effectExtent l="0" t="0" r="2286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352925"/>
                        </a:xfrm>
                        <a:prstGeom prst="rect">
                          <a:avLst/>
                        </a:prstGeom>
                        <a:solidFill>
                          <a:srgbClr val="FFFFFF"/>
                        </a:solidFill>
                        <a:ln w="19050">
                          <a:solidFill>
                            <a:srgbClr val="000000"/>
                          </a:solidFill>
                          <a:miter lim="800000"/>
                          <a:headEnd/>
                          <a:tailEnd/>
                        </a:ln>
                      </wps:spPr>
                      <wps:txbx>
                        <w:txbxContent>
                          <w:p w14:paraId="62B47653" w14:textId="157F51EF" w:rsidR="00402B89" w:rsidRPr="008F5482" w:rsidRDefault="00402B89" w:rsidP="002C00E9">
                            <w:pPr>
                              <w:pStyle w:val="Heading1"/>
                            </w:pPr>
                            <w:bookmarkStart w:id="56" w:name="_Toc356998792"/>
                            <w:bookmarkStart w:id="57" w:name="_Toc45203074"/>
                            <w:bookmarkStart w:id="58" w:name="_Toc45696680"/>
                            <w:r w:rsidRPr="008F5482">
                              <w:t>S</w:t>
                            </w:r>
                            <w:r>
                              <w:t>mall wild game information</w:t>
                            </w:r>
                            <w:bookmarkEnd w:id="56"/>
                            <w:bookmarkEnd w:id="57"/>
                            <w:bookmarkEnd w:id="58"/>
                          </w:p>
                          <w:p w14:paraId="402C46A3" w14:textId="01AE7731" w:rsidR="00402B89" w:rsidRPr="008F5482" w:rsidRDefault="00402B89" w:rsidP="003E3315">
                            <w:pPr>
                              <w:pStyle w:val="Paragraph0"/>
                            </w:pPr>
                            <w:r w:rsidRPr="008F5482">
                              <w:rPr>
                                <w:b/>
                              </w:rPr>
                              <w:t>Date/Time of Kill</w:t>
                            </w:r>
                            <w:r w:rsidRPr="008F5482">
                              <w:t>: …………..….…/…..……..….</w:t>
                            </w:r>
                            <w:r w:rsidRPr="008F5482">
                              <w:rPr>
                                <w:b/>
                              </w:rPr>
                              <w:t>Location/Estate</w:t>
                            </w:r>
                            <w:r w:rsidRPr="008F5482">
                              <w:t>:.……………….…….…….</w:t>
                            </w:r>
                          </w:p>
                          <w:p w14:paraId="515CAB8B" w14:textId="77777777" w:rsidR="00402B89" w:rsidRDefault="00402B89" w:rsidP="003E3315">
                            <w:pPr>
                              <w:pStyle w:val="Paragraph0"/>
                            </w:pPr>
                            <w:r w:rsidRPr="008F5482">
                              <w:rPr>
                                <w:b/>
                              </w:rPr>
                              <w:t>Number in batch</w:t>
                            </w:r>
                            <w:r w:rsidRPr="008F5482">
                              <w:t xml:space="preserve">:…………. </w:t>
                            </w:r>
                          </w:p>
                          <w:p w14:paraId="7D9EB80C" w14:textId="637A8DC5" w:rsidR="00402B89" w:rsidRPr="008F5482" w:rsidRDefault="00402B89" w:rsidP="003E3315">
                            <w:pPr>
                              <w:pStyle w:val="Paragraph0"/>
                            </w:pPr>
                            <w:r w:rsidRPr="008F5482">
                              <w:rPr>
                                <w:b/>
                              </w:rPr>
                              <w:t>Species: Pheasant Partridge Pigeon Hare Other</w:t>
                            </w:r>
                            <w:r w:rsidRPr="008F5482">
                              <w:t>………….…....</w:t>
                            </w:r>
                            <w:r>
                              <w:t>......................................</w:t>
                            </w:r>
                          </w:p>
                          <w:p w14:paraId="4D07A696" w14:textId="7AF70E39" w:rsidR="00402B89" w:rsidRPr="008F5482" w:rsidRDefault="00402B89" w:rsidP="003E3315">
                            <w:pPr>
                              <w:pStyle w:val="Paragraph0"/>
                            </w:pPr>
                            <w:r w:rsidRPr="008F5482">
                              <w:rPr>
                                <w:b/>
                              </w:rPr>
                              <w:t>Observations</w:t>
                            </w:r>
                            <w:r w:rsidRPr="008F5482">
                              <w:t>:………………………………….………………………………………..……</w:t>
                            </w:r>
                            <w:r>
                              <w:t>……</w:t>
                            </w:r>
                          </w:p>
                          <w:p w14:paraId="398E96A5" w14:textId="2C64D100" w:rsidR="00402B89" w:rsidRPr="008F5482" w:rsidRDefault="00402B89" w:rsidP="003E3315">
                            <w:pPr>
                              <w:pStyle w:val="Paragraph0"/>
                            </w:pPr>
                            <w:r w:rsidRPr="008F5482">
                              <w:t>……………………………………………………………………………………………………</w:t>
                            </w:r>
                            <w:r>
                              <w:t>…..</w:t>
                            </w:r>
                          </w:p>
                          <w:p w14:paraId="5C980AD4" w14:textId="23E24F6F" w:rsidR="00402B89" w:rsidRDefault="00402B89" w:rsidP="003E3315">
                            <w:pPr>
                              <w:pStyle w:val="Paragraph0"/>
                            </w:pPr>
                            <w:r w:rsidRPr="008F5482">
                              <w:rPr>
                                <w:b/>
                              </w:rPr>
                              <w:t>Trained person qualification</w:t>
                            </w:r>
                            <w:r w:rsidRPr="008F5482">
                              <w:t>:……………..………</w:t>
                            </w:r>
                            <w:r>
                              <w:t>…………………………………………….</w:t>
                            </w:r>
                          </w:p>
                          <w:p w14:paraId="2E35FCBA" w14:textId="792A5E7A" w:rsidR="00402B89" w:rsidRPr="008F5482" w:rsidRDefault="00402B89" w:rsidP="003E3315">
                            <w:pPr>
                              <w:pStyle w:val="Paragraph0"/>
                            </w:pPr>
                            <w:r w:rsidRPr="008F5482">
                              <w:rPr>
                                <w:b/>
                              </w:rPr>
                              <w:t>Contact details</w:t>
                            </w:r>
                            <w:r w:rsidRPr="008F5482">
                              <w:t xml:space="preserve"> …………………………</w:t>
                            </w:r>
                            <w:r>
                              <w:t>…………………………………………………………</w:t>
                            </w:r>
                          </w:p>
                          <w:p w14:paraId="682D3BAB" w14:textId="644F5879" w:rsidR="00402B89" w:rsidRPr="008F5482" w:rsidRDefault="00402B89" w:rsidP="003E3315">
                            <w:pPr>
                              <w:pStyle w:val="Paragraph0"/>
                              <w:rPr>
                                <w:b/>
                              </w:rPr>
                            </w:pPr>
                            <w:r w:rsidRPr="008F5482">
                              <w:rPr>
                                <w:b/>
                              </w:rPr>
                              <w:t>Name</w:t>
                            </w:r>
                            <w:r w:rsidRPr="008F5482">
                              <w:t>:………………………………</w:t>
                            </w:r>
                            <w:r>
                              <w:t>………………………………………………………………..</w:t>
                            </w:r>
                          </w:p>
                          <w:p w14:paraId="2A56EFA1" w14:textId="3701B733" w:rsidR="00402B89" w:rsidRPr="003E3315" w:rsidRDefault="00402B89" w:rsidP="003E3315">
                            <w:pPr>
                              <w:pStyle w:val="Paragraph0"/>
                            </w:pPr>
                            <w:r w:rsidRPr="003E3315">
                              <w:rPr>
                                <w:b/>
                                <w:bCs/>
                              </w:rPr>
                              <w:t>Signature</w:t>
                            </w:r>
                            <w:r w:rsidRPr="003E3315">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5B195" id="Text Box 12" o:spid="_x0000_s1028" type="#_x0000_t202" style="position:absolute;margin-left:0;margin-top:29.25pt;width:493.2pt;height:342.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" o:allowincell="f" strokeweight="1.5pt">
                <v:textbox>
                  <w:txbxContent>
                    <w:p w14:paraId="62B47653" w14:textId="157F51EF" w:rsidR="00402B89" w:rsidRPr="008F5482" w:rsidRDefault="00402B89" w:rsidP="002C00E9">
                      <w:pPr>
                        <w:pStyle w:val="Heading1"/>
                      </w:pPr>
                      <w:bookmarkStart w:id="68" w:name="_Toc356998792"/>
                      <w:bookmarkStart w:id="69" w:name="_Toc45203074"/>
                      <w:bookmarkStart w:id="70" w:name="_Toc45696680"/>
                      <w:r w:rsidRPr="008F5482">
                        <w:t>S</w:t>
                      </w:r>
                      <w:r>
                        <w:t>mall wild game information</w:t>
                      </w:r>
                      <w:bookmarkEnd w:id="68"/>
                      <w:bookmarkEnd w:id="69"/>
                      <w:bookmarkEnd w:id="70"/>
                    </w:p>
                    <w:p w14:paraId="402C46A3" w14:textId="01AE7731" w:rsidR="00402B89" w:rsidRPr="008F5482" w:rsidRDefault="00402B89" w:rsidP="003E3315">
                      <w:pPr>
                        <w:pStyle w:val="Paragraph0"/>
                      </w:pPr>
                      <w:r w:rsidRPr="008F5482">
                        <w:rPr>
                          <w:b/>
                        </w:rPr>
                        <w:t>Date/Time of Kill</w:t>
                      </w:r>
                      <w:r w:rsidRPr="008F5482">
                        <w:t>: ………</w:t>
                      </w:r>
                      <w:r w:rsidRPr="008F5482">
                        <w:t>…..….…/…..……..….</w:t>
                      </w:r>
                      <w:r w:rsidRPr="008F5482">
                        <w:rPr>
                          <w:b/>
                        </w:rPr>
                        <w:t>Location/Estate</w:t>
                      </w:r>
                      <w:r w:rsidRPr="008F5482">
                        <w:t>:.……………….…….…….</w:t>
                      </w:r>
                    </w:p>
                    <w:p w14:paraId="515CAB8B" w14:textId="77777777" w:rsidR="00402B89" w:rsidRDefault="00402B89" w:rsidP="003E3315">
                      <w:pPr>
                        <w:pStyle w:val="Paragraph0"/>
                      </w:pPr>
                      <w:r w:rsidRPr="008F5482">
                        <w:rPr>
                          <w:b/>
                        </w:rPr>
                        <w:t>Number in batch</w:t>
                      </w:r>
                      <w:r w:rsidRPr="008F5482">
                        <w:t xml:space="preserve">:…………. </w:t>
                      </w:r>
                    </w:p>
                    <w:p w14:paraId="7D9EB80C" w14:textId="637A8DC5" w:rsidR="00402B89" w:rsidRPr="008F5482" w:rsidRDefault="00402B89" w:rsidP="003E3315">
                      <w:pPr>
                        <w:pStyle w:val="Paragraph0"/>
                      </w:pPr>
                      <w:r w:rsidRPr="008F5482">
                        <w:rPr>
                          <w:b/>
                        </w:rPr>
                        <w:t>Species: Pheasant Partridge Pigeon Hare Other</w:t>
                      </w:r>
                      <w:r w:rsidRPr="008F5482">
                        <w:t>………….…....</w:t>
                      </w:r>
                      <w:r>
                        <w:t>......................................</w:t>
                      </w:r>
                    </w:p>
                    <w:p w14:paraId="4D07A696" w14:textId="7AF70E39" w:rsidR="00402B89" w:rsidRPr="008F5482" w:rsidRDefault="00402B89" w:rsidP="003E3315">
                      <w:pPr>
                        <w:pStyle w:val="Paragraph0"/>
                      </w:pPr>
                      <w:r w:rsidRPr="008F5482">
                        <w:rPr>
                          <w:b/>
                        </w:rPr>
                        <w:t>Observations</w:t>
                      </w:r>
                      <w:r w:rsidRPr="008F5482">
                        <w:t>:………………………………….………………………………………..……</w:t>
                      </w:r>
                      <w:r>
                        <w:t>……</w:t>
                      </w:r>
                    </w:p>
                    <w:p w14:paraId="398E96A5" w14:textId="2C64D100" w:rsidR="00402B89" w:rsidRPr="008F5482" w:rsidRDefault="00402B89" w:rsidP="003E3315">
                      <w:pPr>
                        <w:pStyle w:val="Paragraph0"/>
                      </w:pPr>
                      <w:r w:rsidRPr="008F5482">
                        <w:t>……………………………………………………………………………………………………</w:t>
                      </w:r>
                      <w:r>
                        <w:t>…..</w:t>
                      </w:r>
                    </w:p>
                    <w:p w14:paraId="5C980AD4" w14:textId="23E24F6F" w:rsidR="00402B89" w:rsidRDefault="00402B89" w:rsidP="003E3315">
                      <w:pPr>
                        <w:pStyle w:val="Paragraph0"/>
                      </w:pPr>
                      <w:r w:rsidRPr="008F5482">
                        <w:rPr>
                          <w:b/>
                        </w:rPr>
                        <w:t>Trained person qualification</w:t>
                      </w:r>
                      <w:r w:rsidRPr="008F5482">
                        <w:t>:……………..………</w:t>
                      </w:r>
                      <w:r>
                        <w:t>…………………………………………….</w:t>
                      </w:r>
                    </w:p>
                    <w:p w14:paraId="2E35FCBA" w14:textId="792A5E7A" w:rsidR="00402B89" w:rsidRPr="008F5482" w:rsidRDefault="00402B89" w:rsidP="003E3315">
                      <w:pPr>
                        <w:pStyle w:val="Paragraph0"/>
                      </w:pPr>
                      <w:r w:rsidRPr="008F5482">
                        <w:rPr>
                          <w:b/>
                        </w:rPr>
                        <w:t>Contact details</w:t>
                      </w:r>
                      <w:r w:rsidRPr="008F5482">
                        <w:t xml:space="preserve"> …………………………</w:t>
                      </w:r>
                      <w:r>
                        <w:t>…………………………………………………………</w:t>
                      </w:r>
                    </w:p>
                    <w:p w14:paraId="682D3BAB" w14:textId="644F5879" w:rsidR="00402B89" w:rsidRPr="008F5482" w:rsidRDefault="00402B89" w:rsidP="003E3315">
                      <w:pPr>
                        <w:pStyle w:val="Paragraph0"/>
                        <w:rPr>
                          <w:b/>
                        </w:rPr>
                      </w:pPr>
                      <w:r w:rsidRPr="008F5482">
                        <w:rPr>
                          <w:b/>
                        </w:rPr>
                        <w:t>Name</w:t>
                      </w:r>
                      <w:r w:rsidRPr="008F5482">
                        <w:t>:………………………………</w:t>
                      </w:r>
                      <w:r>
                        <w:t>………………………………………………………………..</w:t>
                      </w:r>
                    </w:p>
                    <w:p w14:paraId="2A56EFA1" w14:textId="3701B733" w:rsidR="00402B89" w:rsidRPr="003E3315" w:rsidRDefault="00402B89" w:rsidP="003E3315">
                      <w:pPr>
                        <w:pStyle w:val="Paragraph0"/>
                      </w:pPr>
                      <w:r w:rsidRPr="003E3315">
                        <w:rPr>
                          <w:b/>
                          <w:bCs/>
                        </w:rPr>
                        <w:t>Signature</w:t>
                      </w:r>
                      <w:r w:rsidRPr="003E3315">
                        <w:t>:……………………………………………………..……………………………………</w:t>
                      </w:r>
                      <w:r>
                        <w:t>.</w:t>
                      </w:r>
                    </w:p>
                  </w:txbxContent>
                </v:textbox>
                <w10:wrap anchorx="margin"/>
              </v:shape>
            </w:pict>
          </mc:Fallback>
        </mc:AlternateContent>
      </w:r>
      <w:r w:rsidR="003E3315" w:rsidRPr="003A3CC2">
        <w:rPr>
          <w:b/>
          <w:bCs/>
        </w:rPr>
        <w:t>Front</w:t>
      </w:r>
    </w:p>
    <w:p w14:paraId="18714987"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r w:rsidRPr="00C92DA1">
        <w:rPr>
          <w:szCs w:val="24"/>
        </w:rPr>
        <w:tab/>
      </w:r>
    </w:p>
    <w:p w14:paraId="4D1E77A4"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24E09FE1"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58623149"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4A09A05A"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6E596692"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76C0F2FC"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6336A8CD"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42F6B908"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0E254BB7"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47D65CDC"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05B5324D"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1357674D"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1B22B8B6"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1E14D963"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20E47871"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77ED59D8"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679CA8A8"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1509F8DF" w14:textId="77777777" w:rsidR="00C92DA1" w:rsidRPr="00C92DA1" w:rsidRDefault="00C92DA1">
      <w:pPr>
        <w:tabs>
          <w:tab w:val="clear" w:pos="851"/>
          <w:tab w:val="clear" w:pos="1701"/>
          <w:tab w:val="clear" w:pos="2552"/>
          <w:tab w:val="clear" w:pos="3402"/>
          <w:tab w:val="clear" w:pos="9072"/>
        </w:tabs>
        <w:spacing w:after="0" w:line="240" w:lineRule="auto"/>
        <w:jc w:val="left"/>
        <w:rPr>
          <w:rFonts w:cs="Arial"/>
          <w:b/>
          <w:szCs w:val="24"/>
        </w:rPr>
      </w:pPr>
      <w:r w:rsidRPr="00C92DA1">
        <w:rPr>
          <w:rFonts w:cs="Arial"/>
          <w:b/>
          <w:szCs w:val="24"/>
        </w:rPr>
        <w:br w:type="page"/>
      </w:r>
    </w:p>
    <w:p w14:paraId="4C6D07A2" w14:textId="02B8C995" w:rsidR="00322EF8" w:rsidRPr="00C92DA1" w:rsidRDefault="00322EF8" w:rsidP="002C00E9">
      <w:pPr>
        <w:pStyle w:val="Heading20"/>
      </w:pPr>
      <w:r w:rsidRPr="00C92DA1">
        <w:t>C</w:t>
      </w:r>
      <w:r w:rsidR="003E3315">
        <w:t xml:space="preserve"> – </w:t>
      </w:r>
      <w:r w:rsidRPr="00C92DA1">
        <w:t>S</w:t>
      </w:r>
      <w:r w:rsidR="003E3315">
        <w:t>uggested format for information on several large wild game sent to a single game handling establishment</w:t>
      </w:r>
    </w:p>
    <w:p w14:paraId="34152C5E" w14:textId="1AD7458D" w:rsidR="00322EF8" w:rsidRPr="003A3CC2" w:rsidRDefault="00757A0B" w:rsidP="003A3CC2">
      <w:pPr>
        <w:pStyle w:val="Heading30"/>
        <w:rPr>
          <w:b/>
          <w:bCs/>
        </w:rPr>
      </w:pPr>
      <w:r w:rsidRPr="003A3CC2">
        <w:rPr>
          <w:b/>
          <w:bCs/>
          <w:noProof/>
        </w:rPr>
        <mc:AlternateContent>
          <mc:Choice Requires="wps">
            <w:drawing>
              <wp:anchor distT="0" distB="0" distL="114300" distR="114300" simplePos="0" relativeHeight="251658243" behindDoc="0" locked="0" layoutInCell="1" allowOverlap="1" wp14:anchorId="3263B88F" wp14:editId="6069F3E5">
                <wp:simplePos x="0" y="0"/>
                <wp:positionH relativeFrom="column">
                  <wp:posOffset>-109855</wp:posOffset>
                </wp:positionH>
                <wp:positionV relativeFrom="paragraph">
                  <wp:posOffset>287020</wp:posOffset>
                </wp:positionV>
                <wp:extent cx="6032500" cy="2124075"/>
                <wp:effectExtent l="0" t="0" r="25400" b="28575"/>
                <wp:wrapNone/>
                <wp:docPr id="2" name="Rectangle 2"/>
                <wp:cNvGraphicFramePr/>
                <a:graphic xmlns:a="http://schemas.openxmlformats.org/drawingml/2006/main">
                  <a:graphicData uri="http://schemas.microsoft.com/office/word/2010/wordprocessingShape">
                    <wps:wsp>
                      <wps:cNvSpPr/>
                      <wps:spPr>
                        <a:xfrm>
                          <a:off x="0" y="0"/>
                          <a:ext cx="6032500" cy="21240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E640F" id="Rectangle 2" o:spid="_x0000_s1026" style="position:absolute;margin-left:-8.65pt;margin-top:22.6pt;width:475pt;height:167.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" filled="f" strokecolor="black [3213]" strokeweight="2pt"/>
            </w:pict>
          </mc:Fallback>
        </mc:AlternateContent>
      </w:r>
      <w:r w:rsidR="00322EF8" w:rsidRPr="003A3CC2">
        <w:rPr>
          <w:b/>
          <w:bCs/>
        </w:rPr>
        <w:t>F</w:t>
      </w:r>
      <w:r w:rsidR="003E3315" w:rsidRPr="003A3CC2">
        <w:rPr>
          <w:b/>
          <w:bCs/>
        </w:rPr>
        <w:t>ront</w:t>
      </w:r>
    </w:p>
    <w:p w14:paraId="4E998EAF" w14:textId="0B48540C" w:rsidR="00322EF8" w:rsidRPr="003E3315" w:rsidRDefault="00322EF8" w:rsidP="003E3315">
      <w:pPr>
        <w:pStyle w:val="Paragraph0"/>
        <w:rPr>
          <w:b/>
          <w:bCs/>
        </w:rPr>
      </w:pPr>
      <w:r w:rsidRPr="003E3315">
        <w:rPr>
          <w:b/>
          <w:bCs/>
        </w:rPr>
        <w:t>L</w:t>
      </w:r>
      <w:r w:rsidR="003E3315" w:rsidRPr="003E3315">
        <w:rPr>
          <w:b/>
          <w:bCs/>
        </w:rPr>
        <w:t>arge wild game information</w:t>
      </w:r>
    </w:p>
    <w:p w14:paraId="7403AD75" w14:textId="19B13A64" w:rsidR="00322EF8" w:rsidRPr="00C92DA1" w:rsidRDefault="00322EF8" w:rsidP="003E3315">
      <w:pPr>
        <w:pStyle w:val="Paragraph0"/>
      </w:pPr>
      <w:r w:rsidRPr="003E3315">
        <w:rPr>
          <w:b/>
          <w:bCs/>
        </w:rPr>
        <w:t>Tag Number</w:t>
      </w:r>
      <w:r w:rsidRPr="00C92DA1">
        <w:t>………………………………………</w:t>
      </w:r>
      <w:r w:rsidR="003E3315">
        <w:t>………………</w:t>
      </w:r>
      <w:r w:rsidRPr="003E3315">
        <w:rPr>
          <w:b/>
          <w:bCs/>
        </w:rPr>
        <w:t>Species: R</w:t>
      </w:r>
      <w:r w:rsidR="003E3315" w:rsidRPr="003E3315">
        <w:rPr>
          <w:b/>
          <w:bCs/>
        </w:rPr>
        <w:t>oe fallow red</w:t>
      </w:r>
    </w:p>
    <w:p w14:paraId="5BB82932" w14:textId="3F19C866" w:rsidR="00322EF8" w:rsidRPr="00C92DA1" w:rsidRDefault="00322EF8" w:rsidP="003E3315">
      <w:pPr>
        <w:pStyle w:val="Paragraph0"/>
      </w:pPr>
      <w:r w:rsidRPr="003E3315">
        <w:rPr>
          <w:b/>
          <w:bCs/>
        </w:rPr>
        <w:t xml:space="preserve">Date/Time of </w:t>
      </w:r>
      <w:r w:rsidR="003E3315" w:rsidRPr="003E3315">
        <w:rPr>
          <w:b/>
          <w:bCs/>
        </w:rPr>
        <w:t>k</w:t>
      </w:r>
      <w:r w:rsidRPr="003E3315">
        <w:rPr>
          <w:b/>
          <w:bCs/>
        </w:rPr>
        <w:t>ill:</w:t>
      </w:r>
      <w:r w:rsidRPr="00C92DA1">
        <w:t>………………</w:t>
      </w:r>
      <w:r w:rsidR="003E3315">
        <w:t>…………………………………</w:t>
      </w:r>
      <w:r w:rsidR="003E3315" w:rsidRPr="003E3315">
        <w:rPr>
          <w:b/>
          <w:bCs/>
        </w:rPr>
        <w:t>Muntjac Sika Chinese</w:t>
      </w:r>
      <w:r w:rsidR="00167C8F" w:rsidRPr="00C92DA1">
        <w:t xml:space="preserve"> </w:t>
      </w:r>
    </w:p>
    <w:p w14:paraId="08A8B22B" w14:textId="4976117A" w:rsidR="00322EF8" w:rsidRPr="00C92DA1" w:rsidRDefault="00322EF8" w:rsidP="003E3315">
      <w:pPr>
        <w:pStyle w:val="Paragraph0"/>
      </w:pPr>
      <w:r w:rsidRPr="003E3315">
        <w:rPr>
          <w:b/>
          <w:bCs/>
        </w:rPr>
        <w:t>Location/Estate:</w:t>
      </w:r>
      <w:r w:rsidRPr="00C92DA1">
        <w:t>……………………………</w:t>
      </w:r>
      <w:r w:rsidRPr="003E3315">
        <w:rPr>
          <w:b/>
          <w:bCs/>
        </w:rPr>
        <w:t>O</w:t>
      </w:r>
      <w:r w:rsidR="003E3315" w:rsidRPr="003E3315">
        <w:rPr>
          <w:b/>
          <w:bCs/>
        </w:rPr>
        <w:t>ther</w:t>
      </w:r>
      <w:r w:rsidRPr="00C92DA1">
        <w:t>…………………………………………..</w:t>
      </w:r>
    </w:p>
    <w:p w14:paraId="6C473BEF" w14:textId="4B46061B" w:rsidR="00322EF8" w:rsidRPr="00C92DA1" w:rsidRDefault="00322EF8" w:rsidP="003E3315">
      <w:pPr>
        <w:pStyle w:val="Paragraph0"/>
      </w:pPr>
      <w:r w:rsidRPr="003E3315">
        <w:rPr>
          <w:b/>
          <w:bCs/>
        </w:rPr>
        <w:t>Number</w:t>
      </w:r>
      <w:r w:rsidR="003E3315" w:rsidRPr="003E3315">
        <w:rPr>
          <w:b/>
          <w:bCs/>
        </w:rPr>
        <w:t xml:space="preserve"> </w:t>
      </w:r>
      <w:r w:rsidRPr="003E3315">
        <w:rPr>
          <w:b/>
          <w:bCs/>
        </w:rPr>
        <w:t xml:space="preserve">in </w:t>
      </w:r>
      <w:r w:rsidR="003E3315" w:rsidRPr="003E3315">
        <w:rPr>
          <w:b/>
          <w:bCs/>
        </w:rPr>
        <w:t>b</w:t>
      </w:r>
      <w:r w:rsidRPr="003E3315">
        <w:rPr>
          <w:b/>
          <w:bCs/>
        </w:rPr>
        <w:t>atch</w:t>
      </w:r>
      <w:r w:rsidRPr="00C92DA1">
        <w:t>:…………………………………………………</w:t>
      </w:r>
      <w:r w:rsidR="003E3315">
        <w:t>……………………………</w:t>
      </w:r>
    </w:p>
    <w:p w14:paraId="5ABC3952" w14:textId="399E7CC6" w:rsidR="004D28B0" w:rsidRPr="003A3CC2" w:rsidRDefault="00824A8F" w:rsidP="003A3CC2">
      <w:pPr>
        <w:pStyle w:val="Heading30"/>
        <w:rPr>
          <w:b/>
          <w:bCs/>
        </w:rPr>
      </w:pPr>
      <w:r w:rsidRPr="003A3CC2">
        <w:rPr>
          <w:b/>
          <w:bCs/>
          <w:noProof/>
        </w:rPr>
        <mc:AlternateContent>
          <mc:Choice Requires="wps">
            <w:drawing>
              <wp:anchor distT="0" distB="0" distL="114300" distR="114300" simplePos="0" relativeHeight="251658244" behindDoc="0" locked="0" layoutInCell="1" allowOverlap="1" wp14:anchorId="00B48371" wp14:editId="3833C6EF">
                <wp:simplePos x="0" y="0"/>
                <wp:positionH relativeFrom="column">
                  <wp:posOffset>-100330</wp:posOffset>
                </wp:positionH>
                <wp:positionV relativeFrom="paragraph">
                  <wp:posOffset>328930</wp:posOffset>
                </wp:positionV>
                <wp:extent cx="6413500" cy="48387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6413500" cy="48387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A4D8" id="Rectangle 3" o:spid="_x0000_s1026" style="position:absolute;margin-left:-7.9pt;margin-top:25.9pt;width:505pt;height:3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" filled="f" strokecolor="windowText" strokeweight="2pt"/>
            </w:pict>
          </mc:Fallback>
        </mc:AlternateContent>
      </w:r>
      <w:r w:rsidR="004D28B0" w:rsidRPr="003A3CC2">
        <w:rPr>
          <w:b/>
          <w:bCs/>
        </w:rPr>
        <w:t>B</w:t>
      </w:r>
      <w:r w:rsidR="003E3315" w:rsidRPr="003A3CC2">
        <w:rPr>
          <w:b/>
          <w:bCs/>
        </w:rPr>
        <w:t>ack</w:t>
      </w:r>
    </w:p>
    <w:p w14:paraId="6A44FF6C" w14:textId="77777777" w:rsidR="004D28B0" w:rsidRPr="00C92DA1" w:rsidRDefault="004D28B0" w:rsidP="003E3315">
      <w:pPr>
        <w:pStyle w:val="Paragraph0"/>
      </w:pPr>
      <w:r w:rsidRPr="00C92DA1">
        <w:t xml:space="preserve">I declare in accordance with EU Regulation 853/2004 that no abnormal behaviour was observed before killing and there is no indication of environmental contamination. I have inspected the heads, pluck and viscera without observing abnormalities or </w:t>
      </w:r>
      <w:r w:rsidRPr="003E3315">
        <w:t>trichinella</w:t>
      </w:r>
      <w:r w:rsidRPr="00C92DA1">
        <w:rPr>
          <w:color w:val="00B0F0"/>
          <w:u w:val="single"/>
        </w:rPr>
        <w:t xml:space="preserve"> </w:t>
      </w:r>
      <w:r w:rsidRPr="00C92DA1">
        <w:t>infestation*.</w:t>
      </w:r>
    </w:p>
    <w:p w14:paraId="7407D535" w14:textId="77777777" w:rsidR="004D28B0" w:rsidRPr="00C92DA1" w:rsidRDefault="004D28B0" w:rsidP="003E3315">
      <w:pPr>
        <w:pStyle w:val="Paragraph0"/>
      </w:pPr>
      <w:r w:rsidRPr="00C92DA1">
        <w:t xml:space="preserve">In the case of game trophies, heads of animals including species susceptible to </w:t>
      </w:r>
      <w:r w:rsidRPr="003E3315">
        <w:t>trichinella</w:t>
      </w:r>
      <w:r w:rsidRPr="00C92DA1">
        <w:t xml:space="preserve"> infestation may be sent to a plant registered in accordance with Regulation (EC) 1069/2009 for the production of a game trophy: </w:t>
      </w:r>
    </w:p>
    <w:p w14:paraId="4D9153E3" w14:textId="7EF9780F" w:rsidR="003E3315" w:rsidRDefault="004D28B0" w:rsidP="003E3315">
      <w:pPr>
        <w:pStyle w:val="Paragraph0"/>
      </w:pPr>
      <w:r w:rsidRPr="003E3315">
        <w:t xml:space="preserve">Name &amp; </w:t>
      </w:r>
      <w:r w:rsidR="003E3315">
        <w:t>a</w:t>
      </w:r>
      <w:r w:rsidRPr="003E3315">
        <w:t xml:space="preserve">ddress of </w:t>
      </w:r>
      <w:r w:rsidR="003E3315">
        <w:t>a</w:t>
      </w:r>
      <w:r w:rsidRPr="003E3315">
        <w:t xml:space="preserve">pproved </w:t>
      </w:r>
      <w:r w:rsidR="003E3315">
        <w:t>t</w:t>
      </w:r>
      <w:r w:rsidRPr="003E3315">
        <w:t xml:space="preserve">echnical </w:t>
      </w:r>
      <w:r w:rsidR="003E3315">
        <w:t>p</w:t>
      </w:r>
      <w:r w:rsidRPr="003E3315">
        <w:t>lant:………………………………………………</w:t>
      </w:r>
      <w:r w:rsidR="003E3315">
        <w:t>……</w:t>
      </w:r>
    </w:p>
    <w:p w14:paraId="218A2B8B" w14:textId="7FE17A37" w:rsidR="004D28B0" w:rsidRPr="003E3315" w:rsidRDefault="004D28B0" w:rsidP="003E3315">
      <w:pPr>
        <w:pStyle w:val="Paragraph0"/>
      </w:pPr>
      <w:r w:rsidRPr="003E3315">
        <w:t>Notes:…………………………………………………………………………………………………</w:t>
      </w:r>
    </w:p>
    <w:p w14:paraId="7B060051" w14:textId="781C92FC" w:rsidR="003E3315" w:rsidRDefault="004D28B0" w:rsidP="003E3315">
      <w:pPr>
        <w:pStyle w:val="Paragraph0"/>
      </w:pPr>
      <w:r w:rsidRPr="003E3315">
        <w:t>Trained Person qualification:……………………</w:t>
      </w:r>
      <w:r w:rsidR="003E3315">
        <w:t>………………………………………………….</w:t>
      </w:r>
    </w:p>
    <w:p w14:paraId="4CB52EB0" w14:textId="4753E247" w:rsidR="004D28B0" w:rsidRPr="003E3315" w:rsidRDefault="004D28B0" w:rsidP="003E3315">
      <w:pPr>
        <w:pStyle w:val="Paragraph0"/>
      </w:pPr>
      <w:r w:rsidRPr="003E3315">
        <w:t>Contact</w:t>
      </w:r>
      <w:r w:rsidR="003E3315">
        <w:t xml:space="preserve"> d</w:t>
      </w:r>
      <w:r w:rsidRPr="003E3315">
        <w:t>etails:……………………………………………</w:t>
      </w:r>
      <w:r w:rsidR="003E3315">
        <w:t>…………………………………………</w:t>
      </w:r>
    </w:p>
    <w:p w14:paraId="5DCD02CF" w14:textId="7966392A" w:rsidR="004D28B0" w:rsidRPr="003E3315" w:rsidRDefault="004D28B0" w:rsidP="003E3315">
      <w:pPr>
        <w:pStyle w:val="Paragraph0"/>
      </w:pPr>
      <w:r w:rsidRPr="003E3315">
        <w:t>Name:………………………………………</w:t>
      </w:r>
      <w:r w:rsidR="003E3315">
        <w:t>……</w:t>
      </w:r>
      <w:r w:rsidRPr="003E3315">
        <w:t>…………………………………………………</w:t>
      </w:r>
      <w:r w:rsidR="00D50C77">
        <w:t>…</w:t>
      </w:r>
    </w:p>
    <w:p w14:paraId="7B18CB58" w14:textId="0C1FEA5C" w:rsidR="00322EF8" w:rsidRPr="003E3315" w:rsidRDefault="004D28B0" w:rsidP="003E3315">
      <w:pPr>
        <w:pStyle w:val="Paragraph0"/>
      </w:pPr>
      <w:r w:rsidRPr="003E3315">
        <w:t>Signature:……………………………………………………………………………………………..</w:t>
      </w:r>
    </w:p>
    <w:p w14:paraId="013DF5FE" w14:textId="77777777" w:rsidR="00DA1ADD" w:rsidRPr="003E3315" w:rsidRDefault="00DA1ADD" w:rsidP="003E3315">
      <w:pPr>
        <w:pStyle w:val="Paragraph0"/>
      </w:pPr>
      <w:r w:rsidRPr="003E3315">
        <w:t>*Where heads are of animals susceptible to Trichinosis infestation, the trained person should make sure that details of the Approved Technical Plant for producing the trophy are entered on the form and a copy of the form is sent to the plant.</w:t>
      </w:r>
    </w:p>
    <w:p w14:paraId="3D17C162" w14:textId="77777777" w:rsidR="00C92DA1" w:rsidRDefault="00C92DA1">
      <w:pPr>
        <w:tabs>
          <w:tab w:val="clear" w:pos="851"/>
          <w:tab w:val="clear" w:pos="1701"/>
          <w:tab w:val="clear" w:pos="2552"/>
          <w:tab w:val="clear" w:pos="3402"/>
          <w:tab w:val="clear" w:pos="9072"/>
        </w:tabs>
        <w:spacing w:after="0" w:line="240" w:lineRule="auto"/>
        <w:jc w:val="left"/>
        <w:rPr>
          <w:rFonts w:ascii="Arial Black" w:hAnsi="Arial Black" w:cs="Arial"/>
          <w:b/>
          <w:iCs/>
          <w:sz w:val="28"/>
          <w:szCs w:val="28"/>
        </w:rPr>
      </w:pPr>
      <w:r>
        <w:rPr>
          <w:rFonts w:ascii="Arial Black" w:hAnsi="Arial Black" w:cs="Arial"/>
          <w:b/>
          <w:iCs/>
          <w:sz w:val="28"/>
          <w:szCs w:val="28"/>
        </w:rPr>
        <w:br w:type="page"/>
      </w:r>
    </w:p>
    <w:p w14:paraId="4C5F0C1F" w14:textId="08E49B0D" w:rsidR="00531BF3" w:rsidRDefault="00531BF3" w:rsidP="002C00E9">
      <w:pPr>
        <w:pStyle w:val="Heading1"/>
        <w:rPr>
          <w:i/>
          <w:szCs w:val="24"/>
        </w:rPr>
      </w:pPr>
      <w:bookmarkStart w:id="59" w:name="_Toc45696681"/>
      <w:r w:rsidRPr="00531BF3">
        <w:t>A</w:t>
      </w:r>
      <w:r w:rsidR="00C92DA1">
        <w:t>nnex B - Bibliography</w:t>
      </w:r>
      <w:bookmarkEnd w:id="59"/>
      <w:r w:rsidR="00167C8F">
        <w:rPr>
          <w:i/>
          <w:szCs w:val="24"/>
        </w:rPr>
        <w:t xml:space="preserve"> </w:t>
      </w:r>
    </w:p>
    <w:p w14:paraId="2A321784" w14:textId="72BB124E" w:rsidR="00122A03" w:rsidRDefault="00531BF3" w:rsidP="00C92DA1">
      <w:pPr>
        <w:pStyle w:val="Paragraph0"/>
      </w:pPr>
      <w:r>
        <w:t xml:space="preserve">For further information </w:t>
      </w:r>
      <w:r w:rsidR="000C708E">
        <w:t>you may wish to look at the following sites</w:t>
      </w:r>
      <w:r w:rsidR="00122A03">
        <w:t xml:space="preserve">: </w:t>
      </w:r>
    </w:p>
    <w:p w14:paraId="0EBEBD5F" w14:textId="12E7B4B5" w:rsidR="00122A03" w:rsidRPr="00122A03" w:rsidRDefault="000C1FA5" w:rsidP="00111E79">
      <w:pPr>
        <w:pStyle w:val="Paragraph0"/>
        <w:numPr>
          <w:ilvl w:val="0"/>
          <w:numId w:val="49"/>
        </w:numPr>
      </w:pPr>
      <w:hyperlink r:id="rId42" w:history="1">
        <w:r w:rsidR="00122A03" w:rsidRPr="00C92DA1">
          <w:rPr>
            <w:rStyle w:val="Hyperlink"/>
            <w:sz w:val="24"/>
          </w:rPr>
          <w:t>British Association for Shooting and Conservation</w:t>
        </w:r>
      </w:hyperlink>
    </w:p>
    <w:p w14:paraId="1E4BCE54" w14:textId="75847090" w:rsidR="00A4117D" w:rsidRPr="00A4117D" w:rsidRDefault="000C1FA5" w:rsidP="00111E79">
      <w:pPr>
        <w:pStyle w:val="Paragraph0"/>
        <w:numPr>
          <w:ilvl w:val="0"/>
          <w:numId w:val="49"/>
        </w:numPr>
      </w:pPr>
      <w:hyperlink r:id="rId43" w:history="1">
        <w:r w:rsidR="00122A03" w:rsidRPr="00C92DA1">
          <w:rPr>
            <w:rStyle w:val="Hyperlink"/>
            <w:sz w:val="24"/>
          </w:rPr>
          <w:t>Countryside Alliance</w:t>
        </w:r>
      </w:hyperlink>
    </w:p>
    <w:p w14:paraId="262F4C52" w14:textId="399A1690" w:rsidR="00A4117D" w:rsidRPr="00A4117D" w:rsidRDefault="000C1FA5" w:rsidP="00111E79">
      <w:pPr>
        <w:pStyle w:val="Paragraph0"/>
        <w:numPr>
          <w:ilvl w:val="0"/>
          <w:numId w:val="49"/>
        </w:numPr>
      </w:pPr>
      <w:hyperlink r:id="rId44" w:history="1">
        <w:r w:rsidR="00122A03" w:rsidRPr="00C92DA1">
          <w:rPr>
            <w:rStyle w:val="Hyperlink"/>
            <w:sz w:val="24"/>
          </w:rPr>
          <w:t>Deer Management Qualifications</w:t>
        </w:r>
      </w:hyperlink>
    </w:p>
    <w:p w14:paraId="6F23410A" w14:textId="240FCC1E" w:rsidR="00A4117D" w:rsidRPr="00A4117D" w:rsidRDefault="00122A03" w:rsidP="00111E79">
      <w:pPr>
        <w:pStyle w:val="Paragraph0"/>
        <w:numPr>
          <w:ilvl w:val="0"/>
          <w:numId w:val="49"/>
        </w:numPr>
      </w:pPr>
      <w:r>
        <w:t>Federation of Associations for Country Sports in Europe (FACE-UK</w:t>
      </w:r>
      <w:r w:rsidR="00C92DA1">
        <w:t>):</w:t>
      </w:r>
      <w:r>
        <w:t xml:space="preserve"> </w:t>
      </w:r>
      <w:hyperlink r:id="rId45" w:history="1">
        <w:r w:rsidR="00C92DA1" w:rsidRPr="00CE3182">
          <w:rPr>
            <w:rStyle w:val="Hyperlink"/>
            <w:sz w:val="24"/>
          </w:rPr>
          <w:t>conor.ogorman@basc.org.uk</w:t>
        </w:r>
      </w:hyperlink>
    </w:p>
    <w:p w14:paraId="5601EB8D" w14:textId="23293EC5" w:rsidR="00C92DA1" w:rsidRDefault="000C1FA5" w:rsidP="00111E79">
      <w:pPr>
        <w:pStyle w:val="Paragraph0"/>
        <w:numPr>
          <w:ilvl w:val="0"/>
          <w:numId w:val="49"/>
        </w:numPr>
      </w:pPr>
      <w:hyperlink r:id="rId46" w:history="1">
        <w:r w:rsidR="00122A03" w:rsidRPr="00C92DA1">
          <w:rPr>
            <w:rStyle w:val="Hyperlink"/>
            <w:sz w:val="24"/>
          </w:rPr>
          <w:t>National Gamekeepers’ Organisation</w:t>
        </w:r>
      </w:hyperlink>
    </w:p>
    <w:p w14:paraId="5F662A85" w14:textId="7DDB4443" w:rsidR="00A4117D" w:rsidRPr="00A4117D" w:rsidRDefault="000C1FA5" w:rsidP="00111E79">
      <w:pPr>
        <w:pStyle w:val="Paragraph0"/>
        <w:numPr>
          <w:ilvl w:val="0"/>
          <w:numId w:val="49"/>
        </w:numPr>
      </w:pPr>
      <w:hyperlink r:id="rId47" w:history="1">
        <w:r w:rsidR="00122A03" w:rsidRPr="00C92DA1">
          <w:rPr>
            <w:rStyle w:val="Hyperlink"/>
            <w:sz w:val="24"/>
          </w:rPr>
          <w:t>National Game Dealers’ Association</w:t>
        </w:r>
      </w:hyperlink>
      <w:r w:rsidR="00122A03">
        <w:t xml:space="preserve"> c/o Pollard Farm, Clanville, Andover, Hampshire SP11 9JE</w:t>
      </w:r>
    </w:p>
    <w:p w14:paraId="54FC84E9" w14:textId="299C504B" w:rsidR="00A4117D" w:rsidRPr="00A4117D" w:rsidRDefault="000C1FA5" w:rsidP="00111E79">
      <w:pPr>
        <w:pStyle w:val="Paragraph0"/>
        <w:numPr>
          <w:ilvl w:val="0"/>
          <w:numId w:val="49"/>
        </w:numPr>
      </w:pPr>
      <w:hyperlink r:id="rId48" w:history="1">
        <w:r w:rsidR="00122A03" w:rsidRPr="00C92DA1">
          <w:rPr>
            <w:rStyle w:val="Hyperlink"/>
            <w:sz w:val="24"/>
          </w:rPr>
          <w:t>Royal College of Veterinary Surgeons</w:t>
        </w:r>
      </w:hyperlink>
    </w:p>
    <w:p w14:paraId="761CC709" w14:textId="72DBE7DC" w:rsidR="00122A03" w:rsidRPr="00122A03" w:rsidRDefault="000C1FA5" w:rsidP="00111E79">
      <w:pPr>
        <w:pStyle w:val="Paragraph0"/>
        <w:numPr>
          <w:ilvl w:val="0"/>
          <w:numId w:val="49"/>
        </w:numPr>
      </w:pPr>
      <w:hyperlink r:id="rId49" w:history="1">
        <w:r w:rsidR="00122A03" w:rsidRPr="00C92DA1">
          <w:rPr>
            <w:rStyle w:val="Hyperlink"/>
            <w:sz w:val="24"/>
          </w:rPr>
          <w:t>The British Deer Society –</w:t>
        </w:r>
        <w:r w:rsidR="00C92DA1" w:rsidRPr="00C92DA1">
          <w:rPr>
            <w:rStyle w:val="Hyperlink"/>
            <w:sz w:val="24"/>
          </w:rPr>
          <w:t xml:space="preserve"> </w:t>
        </w:r>
        <w:r w:rsidR="00122A03" w:rsidRPr="00C92DA1">
          <w:rPr>
            <w:rStyle w:val="Hyperlink"/>
            <w:sz w:val="24"/>
          </w:rPr>
          <w:t>The Deer Initiative</w:t>
        </w:r>
      </w:hyperlink>
      <w:r w:rsidR="00122A03">
        <w:t xml:space="preserve"> </w:t>
      </w:r>
      <w:bookmarkEnd w:id="47"/>
    </w:p>
    <w:sectPr w:rsidR="00122A03" w:rsidRPr="00122A03" w:rsidSect="005A2C4A">
      <w:headerReference w:type="default" r:id="rId50"/>
      <w:headerReference w:type="first" r:id="rId51"/>
      <w:pgSz w:w="11906" w:h="16838" w:code="9"/>
      <w:pgMar w:top="1985" w:right="849" w:bottom="1418" w:left="1418" w:header="851" w:footer="851" w:gutter="0"/>
      <w:pgNumType w:chapSep="period"/>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D9819" w14:textId="77777777" w:rsidR="000C1FA5" w:rsidRDefault="000C1FA5">
      <w:pPr>
        <w:pStyle w:val="Footer"/>
      </w:pPr>
    </w:p>
  </w:endnote>
  <w:endnote w:type="continuationSeparator" w:id="0">
    <w:p w14:paraId="0C051D9E" w14:textId="77777777" w:rsidR="000C1FA5" w:rsidRDefault="000C1FA5">
      <w:pPr>
        <w:pStyle w:val="Footer"/>
      </w:pPr>
    </w:p>
  </w:endnote>
  <w:endnote w:type="continuationNotice" w:id="1">
    <w:p w14:paraId="351AFEAE" w14:textId="77777777" w:rsidR="000C1FA5" w:rsidRDefault="000C1FA5">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avi">
    <w:panose1 w:val="02000500000000000000"/>
    <w:charset w:val="00"/>
    <w:family w:val="swiss"/>
    <w:pitch w:val="variable"/>
    <w:sig w:usb0="0002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1514" w14:textId="6673F7C0" w:rsidR="00402B89" w:rsidRPr="00D32F44" w:rsidRDefault="00402B89" w:rsidP="00D32F44">
    <w:pPr>
      <w:tabs>
        <w:tab w:val="center" w:pos="4255"/>
      </w:tabs>
      <w:jc w:val="right"/>
      <w:rPr>
        <w:szCs w:val="24"/>
        <w:lang w:val="en-US"/>
      </w:rPr>
    </w:pPr>
    <w:r w:rsidRPr="00D32F44">
      <w:rPr>
        <w:szCs w:val="24"/>
        <w:lang w:val="en-US"/>
      </w:rPr>
      <w:fldChar w:fldCharType="begin"/>
    </w:r>
    <w:r w:rsidRPr="00D32F44">
      <w:rPr>
        <w:szCs w:val="24"/>
        <w:lang w:val="en-US"/>
      </w:rPr>
      <w:instrText xml:space="preserve"> PAGE   \* MERGEFORMAT </w:instrText>
    </w:r>
    <w:r w:rsidRPr="00D32F44">
      <w:rPr>
        <w:szCs w:val="24"/>
        <w:lang w:val="en-US"/>
      </w:rPr>
      <w:fldChar w:fldCharType="separate"/>
    </w:r>
    <w:r w:rsidRPr="00D32F44">
      <w:rPr>
        <w:szCs w:val="24"/>
        <w:lang w:val="en-US"/>
      </w:rPr>
      <w:t>1</w:t>
    </w:r>
    <w:r w:rsidRPr="00D32F44">
      <w:rPr>
        <w:b/>
        <w:bCs/>
        <w:noProof/>
        <w:szCs w:val="24"/>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4B383" w14:textId="3AD09795" w:rsidR="00402B89" w:rsidRPr="00DF351A" w:rsidRDefault="00402B89" w:rsidP="00DF351A">
    <w:pPr>
      <w:tabs>
        <w:tab w:val="center" w:pos="4255"/>
      </w:tabs>
      <w:jc w:val="right"/>
      <w:rPr>
        <w:szCs w:val="24"/>
        <w:lang w:val="en-US"/>
      </w:rPr>
    </w:pPr>
    <w:r w:rsidRPr="00DF351A">
      <w:rPr>
        <w:szCs w:val="24"/>
        <w:lang w:val="en-US"/>
      </w:rPr>
      <w:fldChar w:fldCharType="begin"/>
    </w:r>
    <w:r w:rsidRPr="00DF351A">
      <w:rPr>
        <w:szCs w:val="24"/>
        <w:lang w:val="en-US"/>
      </w:rPr>
      <w:instrText xml:space="preserve"> PAGE   \* MERGEFORMAT </w:instrText>
    </w:r>
    <w:r w:rsidRPr="00DF351A">
      <w:rPr>
        <w:szCs w:val="24"/>
        <w:lang w:val="en-US"/>
      </w:rPr>
      <w:fldChar w:fldCharType="separate"/>
    </w:r>
    <w:r w:rsidRPr="00DF351A">
      <w:rPr>
        <w:szCs w:val="24"/>
        <w:lang w:val="en-US"/>
      </w:rPr>
      <w:t>35</w:t>
    </w:r>
    <w:r w:rsidRPr="00DF351A">
      <w:rPr>
        <w:b/>
        <w:bCs/>
        <w:noProof/>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6932D" w14:textId="77777777" w:rsidR="000C1FA5" w:rsidRDefault="000C1FA5">
      <w:r>
        <w:separator/>
      </w:r>
    </w:p>
  </w:footnote>
  <w:footnote w:type="continuationSeparator" w:id="0">
    <w:p w14:paraId="3F1E46B3" w14:textId="77777777" w:rsidR="000C1FA5" w:rsidRDefault="000C1FA5">
      <w:r>
        <w:continuationSeparator/>
      </w:r>
    </w:p>
  </w:footnote>
  <w:footnote w:type="continuationNotice" w:id="1">
    <w:p w14:paraId="7EE8C470" w14:textId="77777777" w:rsidR="000C1FA5" w:rsidRDefault="000C1F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402B89" w14:paraId="1FC34C65" w14:textId="77777777" w:rsidTr="07AD5D8C">
      <w:tc>
        <w:tcPr>
          <w:tcW w:w="3023" w:type="dxa"/>
        </w:tcPr>
        <w:p w14:paraId="57E4F3C8" w14:textId="77777777" w:rsidR="00402B89" w:rsidRDefault="00402B89" w:rsidP="002C00E9">
          <w:pPr>
            <w:pStyle w:val="Header"/>
          </w:pPr>
        </w:p>
      </w:tc>
      <w:tc>
        <w:tcPr>
          <w:tcW w:w="3023" w:type="dxa"/>
        </w:tcPr>
        <w:p w14:paraId="056928B6" w14:textId="77777777" w:rsidR="00402B89" w:rsidRDefault="00402B89" w:rsidP="002C00E9">
          <w:pPr>
            <w:pStyle w:val="Header"/>
          </w:pPr>
        </w:p>
      </w:tc>
      <w:tc>
        <w:tcPr>
          <w:tcW w:w="3023" w:type="dxa"/>
        </w:tcPr>
        <w:p w14:paraId="2E4B748F" w14:textId="77777777" w:rsidR="00402B89" w:rsidRDefault="00402B89" w:rsidP="002C00E9">
          <w:pPr>
            <w:pStyle w:val="Header"/>
          </w:pPr>
        </w:p>
      </w:tc>
    </w:tr>
  </w:tbl>
  <w:p w14:paraId="22568C3F" w14:textId="77777777" w:rsidR="00402B89" w:rsidRDefault="00402B89" w:rsidP="002C0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E9826" w14:textId="1C17FA47" w:rsidR="00402B89" w:rsidRPr="003A3CC2" w:rsidRDefault="00402B89" w:rsidP="003A3CC2">
    <w:pPr>
      <w:pStyle w:val="Header"/>
      <w:jc w:val="left"/>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326F3" w14:textId="77777777" w:rsidR="00402B89" w:rsidRPr="00DF351A" w:rsidRDefault="00402B89" w:rsidP="002C00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FC0E" w14:textId="77777777" w:rsidR="00402B89" w:rsidRPr="002C00E9" w:rsidRDefault="00402B89" w:rsidP="002C00E9">
    <w:pPr>
      <w:pStyle w:val="Head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9D28" w14:textId="2727CEC0" w:rsidR="00402B89" w:rsidRPr="003A3CC2" w:rsidRDefault="00402B89" w:rsidP="003A3CC2">
    <w:pPr>
      <w:pStyle w:val="Header"/>
      <w:jc w:val="left"/>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AF58B" w14:textId="77777777" w:rsidR="00402B89" w:rsidRPr="008B2015" w:rsidRDefault="00402B89" w:rsidP="002C0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3E82C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404F60A"/>
    <w:lvl w:ilvl="0">
      <w:start w:val="1"/>
      <w:numFmt w:val="bullet"/>
      <w:pStyle w:val="ListBullet"/>
      <w:lvlText w:val=""/>
      <w:lvlJc w:val="left"/>
      <w:pPr>
        <w:tabs>
          <w:tab w:val="num" w:pos="360"/>
        </w:tabs>
        <w:ind w:left="360" w:hanging="360"/>
      </w:pPr>
      <w:rPr>
        <w:rFonts w:ascii="Wingdings" w:hAnsi="Wingdings" w:hint="default"/>
        <w:color w:val="FF9900"/>
      </w:rPr>
    </w:lvl>
  </w:abstractNum>
  <w:abstractNum w:abstractNumId="2" w15:restartNumberingAfterBreak="0">
    <w:nsid w:val="FFFFFFFB"/>
    <w:multiLevelType w:val="multilevel"/>
    <w:tmpl w:val="752ECF9A"/>
    <w:lvl w:ilvl="0">
      <w:start w:val="1"/>
      <w:numFmt w:val="decimal"/>
      <w:lvlText w:val="%1."/>
      <w:lvlJc w:val="left"/>
      <w:pPr>
        <w:tabs>
          <w:tab w:val="num" w:pos="851"/>
        </w:tabs>
        <w:ind w:left="851" w:hanging="851"/>
      </w:pPr>
      <w:rPr>
        <w:rFonts w:ascii="Arial Black" w:hAnsi="Arial Black" w:hint="default"/>
        <w:b w:val="0"/>
        <w:i w:val="0"/>
        <w:caps/>
        <w:sz w:val="28"/>
      </w:rPr>
    </w:lvl>
    <w:lvl w:ilvl="1">
      <w:start w:val="1"/>
      <w:numFmt w:val="decimal"/>
      <w:pStyle w:val="Heading2"/>
      <w:lvlText w:val="%1.%2"/>
      <w:lvlJc w:val="left"/>
      <w:pPr>
        <w:tabs>
          <w:tab w:val="num" w:pos="851"/>
        </w:tabs>
        <w:ind w:left="851" w:hanging="851"/>
      </w:pPr>
      <w:rPr>
        <w:rFonts w:ascii="Arial" w:hAnsi="Arial" w:hint="default"/>
        <w:b/>
        <w:i w:val="0"/>
        <w:caps/>
        <w:sz w:val="24"/>
        <w:szCs w:val="24"/>
      </w:rPr>
    </w:lvl>
    <w:lvl w:ilvl="2">
      <w:start w:val="1"/>
      <w:numFmt w:val="decimal"/>
      <w:pStyle w:val="Heading3"/>
      <w:lvlText w:val="%1.%2.%3"/>
      <w:lvlJc w:val="left"/>
      <w:pPr>
        <w:tabs>
          <w:tab w:val="num" w:pos="1701"/>
        </w:tabs>
        <w:ind w:left="1701" w:hanging="850"/>
      </w:pPr>
      <w:rPr>
        <w:rFonts w:ascii="Arial" w:hAnsi="Arial" w:hint="default"/>
        <w:b/>
        <w:i w:val="0"/>
        <w:sz w:val="22"/>
        <w:szCs w:val="22"/>
      </w:rPr>
    </w:lvl>
    <w:lvl w:ilvl="3">
      <w:start w:val="1"/>
      <w:numFmt w:val="decimal"/>
      <w:pStyle w:val="Heading4"/>
      <w:lvlText w:val="%1.%2.%3.%4"/>
      <w:lvlJc w:val="left"/>
      <w:pPr>
        <w:tabs>
          <w:tab w:val="num" w:pos="1701"/>
        </w:tabs>
        <w:ind w:left="1701" w:hanging="850"/>
      </w:pPr>
      <w:rPr>
        <w:rFonts w:ascii="Arial" w:hAnsi="Arial" w:hint="default"/>
        <w:b/>
        <w:i/>
        <w:sz w:val="2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00197179"/>
    <w:multiLevelType w:val="hybridMultilevel"/>
    <w:tmpl w:val="1B3C4F88"/>
    <w:lvl w:ilvl="0" w:tplc="B6D469B6">
      <w:start w:val="1"/>
      <w:numFmt w:val="lowerLetter"/>
      <w:pStyle w:val="LetterIndentnospace"/>
      <w:lvlText w:val="%1."/>
      <w:lvlJc w:val="left"/>
      <w:pPr>
        <w:tabs>
          <w:tab w:val="num" w:pos="1702"/>
        </w:tabs>
        <w:ind w:left="1702" w:hanging="851"/>
      </w:pPr>
      <w:rPr>
        <w:rFonts w:ascii="Arial Narrow" w:hAnsi="Arial Narrow" w:hint="default"/>
        <w:b w:val="0"/>
        <w:i w:val="0"/>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2C4301"/>
    <w:multiLevelType w:val="hybridMultilevel"/>
    <w:tmpl w:val="A18E2FD8"/>
    <w:lvl w:ilvl="0" w:tplc="CFFC73E2">
      <w:start w:val="1"/>
      <w:numFmt w:val="lowerLetter"/>
      <w:pStyle w:val="FSAGuidanceindent"/>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AA50AE1"/>
    <w:multiLevelType w:val="hybridMultilevel"/>
    <w:tmpl w:val="153C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06549"/>
    <w:multiLevelType w:val="hybridMultilevel"/>
    <w:tmpl w:val="CD2E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A1D1A"/>
    <w:multiLevelType w:val="hybridMultilevel"/>
    <w:tmpl w:val="2AE6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32327"/>
    <w:multiLevelType w:val="hybridMultilevel"/>
    <w:tmpl w:val="A69C2A30"/>
    <w:lvl w:ilvl="0" w:tplc="8838423C">
      <w:start w:val="1"/>
      <w:numFmt w:val="bullet"/>
      <w:pStyle w:val="DashIndentnospace"/>
      <w:lvlText w:val=""/>
      <w:lvlJc w:val="left"/>
      <w:pPr>
        <w:tabs>
          <w:tab w:val="num" w:pos="2268"/>
        </w:tabs>
        <w:ind w:left="2268" w:hanging="567"/>
      </w:pPr>
      <w:rPr>
        <w:rFonts w:ascii="Symbol" w:hAnsi="Symbol" w:hint="default"/>
        <w:b w:val="0"/>
        <w:i w:val="0"/>
        <w:sz w:val="24"/>
      </w:rPr>
    </w:lvl>
    <w:lvl w:ilvl="1" w:tplc="745678EA" w:tentative="1">
      <w:start w:val="1"/>
      <w:numFmt w:val="bullet"/>
      <w:lvlText w:val="o"/>
      <w:lvlJc w:val="left"/>
      <w:pPr>
        <w:tabs>
          <w:tab w:val="num" w:pos="1440"/>
        </w:tabs>
        <w:ind w:left="1440" w:hanging="360"/>
      </w:pPr>
      <w:rPr>
        <w:rFonts w:ascii="Courier New" w:hAnsi="Courier New" w:hint="default"/>
      </w:rPr>
    </w:lvl>
    <w:lvl w:ilvl="2" w:tplc="1E529DA0" w:tentative="1">
      <w:start w:val="1"/>
      <w:numFmt w:val="bullet"/>
      <w:lvlText w:val=""/>
      <w:lvlJc w:val="left"/>
      <w:pPr>
        <w:tabs>
          <w:tab w:val="num" w:pos="2160"/>
        </w:tabs>
        <w:ind w:left="2160" w:hanging="360"/>
      </w:pPr>
      <w:rPr>
        <w:rFonts w:ascii="Wingdings" w:hAnsi="Wingdings" w:hint="default"/>
      </w:rPr>
    </w:lvl>
    <w:lvl w:ilvl="3" w:tplc="95BCE5AE" w:tentative="1">
      <w:start w:val="1"/>
      <w:numFmt w:val="bullet"/>
      <w:lvlText w:val=""/>
      <w:lvlJc w:val="left"/>
      <w:pPr>
        <w:tabs>
          <w:tab w:val="num" w:pos="2880"/>
        </w:tabs>
        <w:ind w:left="2880" w:hanging="360"/>
      </w:pPr>
      <w:rPr>
        <w:rFonts w:ascii="Symbol" w:hAnsi="Symbol" w:hint="default"/>
      </w:rPr>
    </w:lvl>
    <w:lvl w:ilvl="4" w:tplc="EEA2774A" w:tentative="1">
      <w:start w:val="1"/>
      <w:numFmt w:val="bullet"/>
      <w:lvlText w:val="o"/>
      <w:lvlJc w:val="left"/>
      <w:pPr>
        <w:tabs>
          <w:tab w:val="num" w:pos="3600"/>
        </w:tabs>
        <w:ind w:left="3600" w:hanging="360"/>
      </w:pPr>
      <w:rPr>
        <w:rFonts w:ascii="Courier New" w:hAnsi="Courier New" w:hint="default"/>
      </w:rPr>
    </w:lvl>
    <w:lvl w:ilvl="5" w:tplc="BB1E09E4" w:tentative="1">
      <w:start w:val="1"/>
      <w:numFmt w:val="bullet"/>
      <w:lvlText w:val=""/>
      <w:lvlJc w:val="left"/>
      <w:pPr>
        <w:tabs>
          <w:tab w:val="num" w:pos="4320"/>
        </w:tabs>
        <w:ind w:left="4320" w:hanging="360"/>
      </w:pPr>
      <w:rPr>
        <w:rFonts w:ascii="Wingdings" w:hAnsi="Wingdings" w:hint="default"/>
      </w:rPr>
    </w:lvl>
    <w:lvl w:ilvl="6" w:tplc="DA326366" w:tentative="1">
      <w:start w:val="1"/>
      <w:numFmt w:val="bullet"/>
      <w:lvlText w:val=""/>
      <w:lvlJc w:val="left"/>
      <w:pPr>
        <w:tabs>
          <w:tab w:val="num" w:pos="5040"/>
        </w:tabs>
        <w:ind w:left="5040" w:hanging="360"/>
      </w:pPr>
      <w:rPr>
        <w:rFonts w:ascii="Symbol" w:hAnsi="Symbol" w:hint="default"/>
      </w:rPr>
    </w:lvl>
    <w:lvl w:ilvl="7" w:tplc="A7308EA6" w:tentative="1">
      <w:start w:val="1"/>
      <w:numFmt w:val="bullet"/>
      <w:lvlText w:val="o"/>
      <w:lvlJc w:val="left"/>
      <w:pPr>
        <w:tabs>
          <w:tab w:val="num" w:pos="5760"/>
        </w:tabs>
        <w:ind w:left="5760" w:hanging="360"/>
      </w:pPr>
      <w:rPr>
        <w:rFonts w:ascii="Courier New" w:hAnsi="Courier New" w:hint="default"/>
      </w:rPr>
    </w:lvl>
    <w:lvl w:ilvl="8" w:tplc="F724E78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580937"/>
    <w:multiLevelType w:val="hybridMultilevel"/>
    <w:tmpl w:val="46C4498C"/>
    <w:lvl w:ilvl="0" w:tplc="F06889D0">
      <w:start w:val="1"/>
      <w:numFmt w:val="lowerRoman"/>
      <w:pStyle w:val="Romannospace"/>
      <w:lvlText w:val="%1."/>
      <w:lvlJc w:val="left"/>
      <w:pPr>
        <w:tabs>
          <w:tab w:val="num" w:pos="851"/>
        </w:tabs>
        <w:ind w:left="851" w:hanging="851"/>
      </w:pPr>
      <w:rPr>
        <w:rFonts w:ascii="Arial Narrow" w:hAnsi="Arial Narrow" w:hint="default"/>
        <w:b w:val="0"/>
        <w:i w:val="0"/>
        <w:sz w:val="23"/>
      </w:rPr>
    </w:lvl>
    <w:lvl w:ilvl="1" w:tplc="8ED06040" w:tentative="1">
      <w:start w:val="1"/>
      <w:numFmt w:val="lowerLetter"/>
      <w:lvlText w:val="%2."/>
      <w:lvlJc w:val="left"/>
      <w:pPr>
        <w:tabs>
          <w:tab w:val="num" w:pos="1440"/>
        </w:tabs>
        <w:ind w:left="1440" w:hanging="360"/>
      </w:pPr>
    </w:lvl>
    <w:lvl w:ilvl="2" w:tplc="E826B75E" w:tentative="1">
      <w:start w:val="1"/>
      <w:numFmt w:val="lowerRoman"/>
      <w:lvlText w:val="%3."/>
      <w:lvlJc w:val="right"/>
      <w:pPr>
        <w:tabs>
          <w:tab w:val="num" w:pos="2160"/>
        </w:tabs>
        <w:ind w:left="2160" w:hanging="180"/>
      </w:pPr>
    </w:lvl>
    <w:lvl w:ilvl="3" w:tplc="2536EC20" w:tentative="1">
      <w:start w:val="1"/>
      <w:numFmt w:val="decimal"/>
      <w:lvlText w:val="%4."/>
      <w:lvlJc w:val="left"/>
      <w:pPr>
        <w:tabs>
          <w:tab w:val="num" w:pos="2880"/>
        </w:tabs>
        <w:ind w:left="2880" w:hanging="360"/>
      </w:pPr>
    </w:lvl>
    <w:lvl w:ilvl="4" w:tplc="0DF27BC6" w:tentative="1">
      <w:start w:val="1"/>
      <w:numFmt w:val="lowerLetter"/>
      <w:lvlText w:val="%5."/>
      <w:lvlJc w:val="left"/>
      <w:pPr>
        <w:tabs>
          <w:tab w:val="num" w:pos="3600"/>
        </w:tabs>
        <w:ind w:left="3600" w:hanging="360"/>
      </w:pPr>
    </w:lvl>
    <w:lvl w:ilvl="5" w:tplc="ED94F692" w:tentative="1">
      <w:start w:val="1"/>
      <w:numFmt w:val="lowerRoman"/>
      <w:lvlText w:val="%6."/>
      <w:lvlJc w:val="right"/>
      <w:pPr>
        <w:tabs>
          <w:tab w:val="num" w:pos="4320"/>
        </w:tabs>
        <w:ind w:left="4320" w:hanging="180"/>
      </w:pPr>
    </w:lvl>
    <w:lvl w:ilvl="6" w:tplc="F09C2904" w:tentative="1">
      <w:start w:val="1"/>
      <w:numFmt w:val="decimal"/>
      <w:lvlText w:val="%7."/>
      <w:lvlJc w:val="left"/>
      <w:pPr>
        <w:tabs>
          <w:tab w:val="num" w:pos="5040"/>
        </w:tabs>
        <w:ind w:left="5040" w:hanging="360"/>
      </w:pPr>
    </w:lvl>
    <w:lvl w:ilvl="7" w:tplc="C980EFE8" w:tentative="1">
      <w:start w:val="1"/>
      <w:numFmt w:val="lowerLetter"/>
      <w:lvlText w:val="%8."/>
      <w:lvlJc w:val="left"/>
      <w:pPr>
        <w:tabs>
          <w:tab w:val="num" w:pos="5760"/>
        </w:tabs>
        <w:ind w:left="5760" w:hanging="360"/>
      </w:pPr>
    </w:lvl>
    <w:lvl w:ilvl="8" w:tplc="4FA62726" w:tentative="1">
      <w:start w:val="1"/>
      <w:numFmt w:val="lowerRoman"/>
      <w:lvlText w:val="%9."/>
      <w:lvlJc w:val="right"/>
      <w:pPr>
        <w:tabs>
          <w:tab w:val="num" w:pos="6480"/>
        </w:tabs>
        <w:ind w:left="6480" w:hanging="180"/>
      </w:pPr>
    </w:lvl>
  </w:abstractNum>
  <w:abstractNum w:abstractNumId="10" w15:restartNumberingAfterBreak="0">
    <w:nsid w:val="1822114E"/>
    <w:multiLevelType w:val="singleLevel"/>
    <w:tmpl w:val="DD22F348"/>
    <w:lvl w:ilvl="0">
      <w:start w:val="1"/>
      <w:numFmt w:val="decimal"/>
      <w:pStyle w:val="FigureHeading"/>
      <w:lvlText w:val="Figure %1"/>
      <w:lvlJc w:val="left"/>
      <w:pPr>
        <w:tabs>
          <w:tab w:val="num" w:pos="1021"/>
        </w:tabs>
        <w:ind w:left="1021" w:hanging="1021"/>
      </w:pPr>
      <w:rPr>
        <w:rFonts w:ascii="Helvetica" w:hAnsi="Helvetica" w:hint="default"/>
        <w:b/>
        <w:i w:val="0"/>
        <w:caps w:val="0"/>
        <w:sz w:val="20"/>
      </w:rPr>
    </w:lvl>
  </w:abstractNum>
  <w:abstractNum w:abstractNumId="11" w15:restartNumberingAfterBreak="0">
    <w:nsid w:val="189A7430"/>
    <w:multiLevelType w:val="hybridMultilevel"/>
    <w:tmpl w:val="61FE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7318A"/>
    <w:multiLevelType w:val="hybridMultilevel"/>
    <w:tmpl w:val="7916B35E"/>
    <w:lvl w:ilvl="0" w:tplc="69A0AD48">
      <w:start w:val="1"/>
      <w:numFmt w:val="bullet"/>
      <w:pStyle w:val="Dashnospace"/>
      <w:lvlText w:val=""/>
      <w:lvlJc w:val="left"/>
      <w:pPr>
        <w:tabs>
          <w:tab w:val="num" w:pos="1418"/>
        </w:tabs>
        <w:ind w:left="1418" w:hanging="567"/>
      </w:pPr>
      <w:rPr>
        <w:rFonts w:ascii="Symbol" w:hAnsi="Symbol" w:hint="default"/>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4A02E9"/>
    <w:multiLevelType w:val="hybridMultilevel"/>
    <w:tmpl w:val="E2789FD6"/>
    <w:lvl w:ilvl="0" w:tplc="0C4AF8A2">
      <w:start w:val="1"/>
      <w:numFmt w:val="bullet"/>
      <w:pStyle w:val="DashIndent"/>
      <w:lvlText w:val=""/>
      <w:lvlJc w:val="left"/>
      <w:pPr>
        <w:tabs>
          <w:tab w:val="num" w:pos="1984"/>
        </w:tabs>
        <w:ind w:left="1984" w:hanging="566"/>
      </w:pPr>
      <w:rPr>
        <w:rFonts w:ascii="Symbol" w:hAnsi="Symbol" w:hint="default"/>
        <w:sz w:val="28"/>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C604DA"/>
    <w:multiLevelType w:val="hybridMultilevel"/>
    <w:tmpl w:val="F62C88A2"/>
    <w:lvl w:ilvl="0" w:tplc="69A0AD48">
      <w:start w:val="1"/>
      <w:numFmt w:val="bullet"/>
      <w:pStyle w:val="Dash"/>
      <w:lvlText w:val=""/>
      <w:lvlJc w:val="left"/>
      <w:pPr>
        <w:tabs>
          <w:tab w:val="num" w:pos="1418"/>
        </w:tabs>
        <w:ind w:left="1418"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592BD8"/>
    <w:multiLevelType w:val="hybridMultilevel"/>
    <w:tmpl w:val="65A6FA30"/>
    <w:lvl w:ilvl="0" w:tplc="2B886AE6">
      <w:start w:val="1"/>
      <w:numFmt w:val="bullet"/>
      <w:pStyle w:val="aaasty3"/>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219A4D38"/>
    <w:multiLevelType w:val="hybridMultilevel"/>
    <w:tmpl w:val="8C5A0198"/>
    <w:lvl w:ilvl="0" w:tplc="6C00A456">
      <w:start w:val="1"/>
      <w:numFmt w:val="lowerRoman"/>
      <w:pStyle w:val="Roman"/>
      <w:lvlText w:val="%1."/>
      <w:lvlJc w:val="left"/>
      <w:pPr>
        <w:tabs>
          <w:tab w:val="num" w:pos="851"/>
        </w:tabs>
        <w:ind w:left="851" w:hanging="851"/>
      </w:pPr>
      <w:rPr>
        <w:rFonts w:ascii="Arial Narrow" w:hAnsi="Arial Narrow" w:hint="default"/>
        <w:b w:val="0"/>
        <w:i w:val="0"/>
        <w:kern w:val="16"/>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874438"/>
    <w:multiLevelType w:val="hybridMultilevel"/>
    <w:tmpl w:val="C7741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946D68"/>
    <w:multiLevelType w:val="hybridMultilevel"/>
    <w:tmpl w:val="F1D64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F33EEA"/>
    <w:multiLevelType w:val="hybridMultilevel"/>
    <w:tmpl w:val="8B1C382A"/>
    <w:lvl w:ilvl="0" w:tplc="F168D208">
      <w:start w:val="1"/>
      <w:numFmt w:val="bullet"/>
      <w:pStyle w:val="Bulletdoubleindent"/>
      <w:lvlText w:val=""/>
      <w:lvlJc w:val="left"/>
      <w:pPr>
        <w:tabs>
          <w:tab w:val="num" w:pos="2552"/>
        </w:tabs>
        <w:ind w:left="2552" w:hanging="851"/>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0B4ABC"/>
    <w:multiLevelType w:val="hybridMultilevel"/>
    <w:tmpl w:val="AFAC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00BBA"/>
    <w:multiLevelType w:val="hybridMultilevel"/>
    <w:tmpl w:val="AFEED8B6"/>
    <w:lvl w:ilvl="0" w:tplc="72D489E4">
      <w:start w:val="1"/>
      <w:numFmt w:val="lowerLetter"/>
      <w:pStyle w:val="Letter"/>
      <w:lvlText w:val="%1."/>
      <w:lvlJc w:val="left"/>
      <w:pPr>
        <w:tabs>
          <w:tab w:val="num" w:pos="851"/>
        </w:tabs>
        <w:ind w:left="851" w:hanging="851"/>
      </w:pPr>
      <w:rPr>
        <w:rFonts w:ascii="Arial Narrow" w:hAnsi="Arial Narrow" w:hint="default"/>
        <w:b w:val="0"/>
        <w:i w:val="0"/>
        <w:kern w:val="16"/>
        <w:sz w:val="23"/>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35A95703"/>
    <w:multiLevelType w:val="hybridMultilevel"/>
    <w:tmpl w:val="A5AC444C"/>
    <w:lvl w:ilvl="0" w:tplc="CBE25376">
      <w:start w:val="1"/>
      <w:numFmt w:val="decimal"/>
      <w:pStyle w:val="NumberIndentnospace"/>
      <w:lvlText w:val="%1."/>
      <w:lvlJc w:val="left"/>
      <w:pPr>
        <w:tabs>
          <w:tab w:val="num" w:pos="1701"/>
        </w:tabs>
        <w:ind w:left="1701" w:hanging="850"/>
      </w:pPr>
      <w:rPr>
        <w:rFonts w:ascii="Arial Narrow" w:hAnsi="Arial Narrow" w:hint="default"/>
        <w:b w:val="0"/>
        <w:i w:val="0"/>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0764B7"/>
    <w:multiLevelType w:val="hybridMultilevel"/>
    <w:tmpl w:val="F82C3DCE"/>
    <w:lvl w:ilvl="0" w:tplc="54CEFE02">
      <w:start w:val="1"/>
      <w:numFmt w:val="lowerRoman"/>
      <w:pStyle w:val="RomanIndentnospace"/>
      <w:lvlText w:val="%1."/>
      <w:lvlJc w:val="left"/>
      <w:pPr>
        <w:tabs>
          <w:tab w:val="num" w:pos="1701"/>
        </w:tabs>
        <w:ind w:left="1701" w:hanging="850"/>
      </w:pPr>
      <w:rPr>
        <w:rFonts w:ascii="Arial Narrow" w:hAnsi="Arial Narrow" w:hint="default"/>
        <w:b w:val="0"/>
        <w:i w:val="0"/>
        <w:kern w:val="16"/>
        <w:sz w:val="23"/>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376E3446"/>
    <w:multiLevelType w:val="hybridMultilevel"/>
    <w:tmpl w:val="56E4EF16"/>
    <w:lvl w:ilvl="0" w:tplc="4C06DC36">
      <w:start w:val="1"/>
      <w:numFmt w:val="lowerLetter"/>
      <w:pStyle w:val="Letternospace"/>
      <w:lvlText w:val="%1."/>
      <w:lvlJc w:val="left"/>
      <w:pPr>
        <w:tabs>
          <w:tab w:val="num" w:pos="851"/>
        </w:tabs>
        <w:ind w:left="851" w:hanging="851"/>
      </w:pPr>
      <w:rPr>
        <w:rFonts w:ascii="Arial Narrow" w:hAnsi="Arial Narrow" w:hint="default"/>
        <w:b w:val="0"/>
        <w:i w:val="0"/>
        <w:sz w:val="23"/>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38C0575A"/>
    <w:multiLevelType w:val="hybridMultilevel"/>
    <w:tmpl w:val="0D06068A"/>
    <w:lvl w:ilvl="0" w:tplc="962E03E6">
      <w:start w:val="1"/>
      <w:numFmt w:val="bullet"/>
      <w:pStyle w:val="Bullet"/>
      <w:lvlText w:val=""/>
      <w:lvlJc w:val="left"/>
      <w:pPr>
        <w:tabs>
          <w:tab w:val="num" w:pos="487"/>
        </w:tabs>
        <w:ind w:left="487" w:hanging="567"/>
      </w:pPr>
      <w:rPr>
        <w:rFonts w:ascii="Symbol" w:hAnsi="Symbol" w:hint="default"/>
        <w:sz w:val="24"/>
      </w:rPr>
    </w:lvl>
    <w:lvl w:ilvl="1" w:tplc="04090003">
      <w:start w:val="1"/>
      <w:numFmt w:val="bullet"/>
      <w:lvlText w:val="o"/>
      <w:lvlJc w:val="left"/>
      <w:pPr>
        <w:tabs>
          <w:tab w:val="num" w:pos="1360"/>
        </w:tabs>
        <w:ind w:left="1360" w:hanging="360"/>
      </w:pPr>
      <w:rPr>
        <w:rFonts w:ascii="Courier New" w:hAnsi="Courier New" w:hint="default"/>
      </w:rPr>
    </w:lvl>
    <w:lvl w:ilvl="2" w:tplc="04090005" w:tentative="1">
      <w:start w:val="1"/>
      <w:numFmt w:val="bullet"/>
      <w:lvlText w:val=""/>
      <w:lvlJc w:val="left"/>
      <w:pPr>
        <w:tabs>
          <w:tab w:val="num" w:pos="2080"/>
        </w:tabs>
        <w:ind w:left="2080" w:hanging="360"/>
      </w:pPr>
      <w:rPr>
        <w:rFonts w:ascii="Wingdings" w:hAnsi="Wingdings" w:hint="default"/>
      </w:rPr>
    </w:lvl>
    <w:lvl w:ilvl="3" w:tplc="04090001" w:tentative="1">
      <w:start w:val="1"/>
      <w:numFmt w:val="bullet"/>
      <w:lvlText w:val=""/>
      <w:lvlJc w:val="left"/>
      <w:pPr>
        <w:tabs>
          <w:tab w:val="num" w:pos="2800"/>
        </w:tabs>
        <w:ind w:left="2800" w:hanging="360"/>
      </w:pPr>
      <w:rPr>
        <w:rFonts w:ascii="Symbol" w:hAnsi="Symbol" w:hint="default"/>
      </w:rPr>
    </w:lvl>
    <w:lvl w:ilvl="4" w:tplc="04090003" w:tentative="1">
      <w:start w:val="1"/>
      <w:numFmt w:val="bullet"/>
      <w:lvlText w:val="o"/>
      <w:lvlJc w:val="left"/>
      <w:pPr>
        <w:tabs>
          <w:tab w:val="num" w:pos="3520"/>
        </w:tabs>
        <w:ind w:left="3520" w:hanging="360"/>
      </w:pPr>
      <w:rPr>
        <w:rFonts w:ascii="Courier New" w:hAnsi="Courier New" w:hint="default"/>
      </w:rPr>
    </w:lvl>
    <w:lvl w:ilvl="5" w:tplc="04090005" w:tentative="1">
      <w:start w:val="1"/>
      <w:numFmt w:val="bullet"/>
      <w:lvlText w:val=""/>
      <w:lvlJc w:val="left"/>
      <w:pPr>
        <w:tabs>
          <w:tab w:val="num" w:pos="4240"/>
        </w:tabs>
        <w:ind w:left="4240" w:hanging="360"/>
      </w:pPr>
      <w:rPr>
        <w:rFonts w:ascii="Wingdings" w:hAnsi="Wingdings" w:hint="default"/>
      </w:rPr>
    </w:lvl>
    <w:lvl w:ilvl="6" w:tplc="04090001" w:tentative="1">
      <w:start w:val="1"/>
      <w:numFmt w:val="bullet"/>
      <w:lvlText w:val=""/>
      <w:lvlJc w:val="left"/>
      <w:pPr>
        <w:tabs>
          <w:tab w:val="num" w:pos="4960"/>
        </w:tabs>
        <w:ind w:left="4960" w:hanging="360"/>
      </w:pPr>
      <w:rPr>
        <w:rFonts w:ascii="Symbol" w:hAnsi="Symbol" w:hint="default"/>
      </w:rPr>
    </w:lvl>
    <w:lvl w:ilvl="7" w:tplc="04090003" w:tentative="1">
      <w:start w:val="1"/>
      <w:numFmt w:val="bullet"/>
      <w:lvlText w:val="o"/>
      <w:lvlJc w:val="left"/>
      <w:pPr>
        <w:tabs>
          <w:tab w:val="num" w:pos="5680"/>
        </w:tabs>
        <w:ind w:left="5680" w:hanging="360"/>
      </w:pPr>
      <w:rPr>
        <w:rFonts w:ascii="Courier New" w:hAnsi="Courier New" w:hint="default"/>
      </w:rPr>
    </w:lvl>
    <w:lvl w:ilvl="8" w:tplc="04090005" w:tentative="1">
      <w:start w:val="1"/>
      <w:numFmt w:val="bullet"/>
      <w:lvlText w:val=""/>
      <w:lvlJc w:val="left"/>
      <w:pPr>
        <w:tabs>
          <w:tab w:val="num" w:pos="6400"/>
        </w:tabs>
        <w:ind w:left="6400" w:hanging="360"/>
      </w:pPr>
      <w:rPr>
        <w:rFonts w:ascii="Wingdings" w:hAnsi="Wingdings" w:hint="default"/>
      </w:rPr>
    </w:lvl>
  </w:abstractNum>
  <w:abstractNum w:abstractNumId="26" w15:restartNumberingAfterBreak="0">
    <w:nsid w:val="3B706CB6"/>
    <w:multiLevelType w:val="hybridMultilevel"/>
    <w:tmpl w:val="5E3EED66"/>
    <w:lvl w:ilvl="0" w:tplc="D652AA9C">
      <w:start w:val="1"/>
      <w:numFmt w:val="decimal"/>
      <w:pStyle w:val="NumberIndent"/>
      <w:lvlText w:val="%1."/>
      <w:lvlJc w:val="left"/>
      <w:pPr>
        <w:tabs>
          <w:tab w:val="num" w:pos="1418"/>
        </w:tabs>
        <w:ind w:left="1418" w:hanging="567"/>
      </w:pPr>
      <w:rPr>
        <w:rFonts w:ascii="Arial" w:hAnsi="Arial" w:hint="default"/>
        <w:b w:val="0"/>
        <w:i w:val="0"/>
        <w:sz w:val="20"/>
        <w:szCs w:val="20"/>
      </w:rPr>
    </w:lvl>
    <w:lvl w:ilvl="1" w:tplc="A25E5E4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C861C2E"/>
    <w:multiLevelType w:val="hybridMultilevel"/>
    <w:tmpl w:val="37F2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11785"/>
    <w:multiLevelType w:val="hybridMultilevel"/>
    <w:tmpl w:val="E6C0E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F4379E"/>
    <w:multiLevelType w:val="hybridMultilevel"/>
    <w:tmpl w:val="87F07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365C7A"/>
    <w:multiLevelType w:val="hybridMultilevel"/>
    <w:tmpl w:val="FCB6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A90955"/>
    <w:multiLevelType w:val="hybridMultilevel"/>
    <w:tmpl w:val="5DBA0480"/>
    <w:lvl w:ilvl="0" w:tplc="0E704584">
      <w:start w:val="1"/>
      <w:numFmt w:val="bullet"/>
      <w:pStyle w:val="Table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AB2F7E"/>
    <w:multiLevelType w:val="hybridMultilevel"/>
    <w:tmpl w:val="87F66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C017C"/>
    <w:multiLevelType w:val="hybridMultilevel"/>
    <w:tmpl w:val="1CAC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0E41F7"/>
    <w:multiLevelType w:val="hybridMultilevel"/>
    <w:tmpl w:val="6F34AFF6"/>
    <w:lvl w:ilvl="0" w:tplc="0E704584">
      <w:start w:val="1"/>
      <w:numFmt w:val="bullet"/>
      <w:pStyle w:val="BulletIndented"/>
      <w:lvlText w:val=""/>
      <w:lvlJc w:val="left"/>
      <w:pPr>
        <w:tabs>
          <w:tab w:val="num" w:pos="1418"/>
        </w:tabs>
        <w:ind w:left="1418" w:hanging="567"/>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DA2623"/>
    <w:multiLevelType w:val="hybridMultilevel"/>
    <w:tmpl w:val="8392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2F7A76"/>
    <w:multiLevelType w:val="hybridMultilevel"/>
    <w:tmpl w:val="4718CEDC"/>
    <w:lvl w:ilvl="0" w:tplc="FFFFFFFF">
      <w:start w:val="1"/>
      <w:numFmt w:val="bullet"/>
      <w:pStyle w:val="BomTextInd"/>
      <w:lvlText w:val=""/>
      <w:lvlJc w:val="left"/>
      <w:pPr>
        <w:tabs>
          <w:tab w:val="num" w:pos="851"/>
        </w:tabs>
        <w:ind w:left="851" w:hanging="851"/>
      </w:pPr>
      <w:rPr>
        <w:rFonts w:ascii="Symbol" w:hAnsi="Symbol" w:hint="default"/>
        <w:color w:val="auto"/>
      </w:rPr>
    </w:lvl>
    <w:lvl w:ilvl="1" w:tplc="F76A460A">
      <w:start w:val="1"/>
      <w:numFmt w:val="lowerLetter"/>
      <w:lvlText w:val="%2."/>
      <w:lvlJc w:val="left"/>
      <w:pPr>
        <w:tabs>
          <w:tab w:val="num" w:pos="1440"/>
        </w:tabs>
        <w:ind w:left="1440" w:hanging="360"/>
      </w:pPr>
    </w:lvl>
    <w:lvl w:ilvl="2" w:tplc="08090019">
      <w:start w:val="1"/>
      <w:numFmt w:val="lowerLetter"/>
      <w:lvlText w:val="%3."/>
      <w:lvlJc w:val="lef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4D115476"/>
    <w:multiLevelType w:val="hybridMultilevel"/>
    <w:tmpl w:val="A31A8846"/>
    <w:lvl w:ilvl="0" w:tplc="0E704584">
      <w:start w:val="1"/>
      <w:numFmt w:val="lowerRoman"/>
      <w:pStyle w:val="RomanIndent"/>
      <w:lvlText w:val="%1."/>
      <w:lvlJc w:val="left"/>
      <w:pPr>
        <w:tabs>
          <w:tab w:val="num" w:pos="1701"/>
        </w:tabs>
        <w:ind w:left="1701" w:hanging="850"/>
      </w:pPr>
      <w:rPr>
        <w:rFonts w:ascii="Arial Narrow" w:hAnsi="Arial Narrow" w:hint="default"/>
        <w:b w:val="0"/>
        <w:i w:val="0"/>
        <w:sz w:val="23"/>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4E0C7709"/>
    <w:multiLevelType w:val="multilevel"/>
    <w:tmpl w:val="8DDA5552"/>
    <w:lvl w:ilvl="0">
      <w:start w:val="1"/>
      <w:numFmt w:val="upperLetter"/>
      <w:pStyle w:val="AppendixHeading1"/>
      <w:lvlText w:val="%1."/>
      <w:lvlJc w:val="left"/>
      <w:pPr>
        <w:tabs>
          <w:tab w:val="num" w:pos="454"/>
        </w:tabs>
        <w:ind w:left="454" w:hanging="454"/>
      </w:pPr>
      <w:rPr>
        <w:rFonts w:ascii="Helvetica" w:hAnsi="Helvetica" w:hint="default"/>
        <w:b/>
        <w:i w:val="0"/>
        <w:caps/>
        <w:sz w:val="28"/>
      </w:rPr>
    </w:lvl>
    <w:lvl w:ilvl="1">
      <w:start w:val="1"/>
      <w:numFmt w:val="decimal"/>
      <w:pStyle w:val="AppendixHeading2"/>
      <w:lvlText w:val="%1.%2"/>
      <w:lvlJc w:val="left"/>
      <w:pPr>
        <w:tabs>
          <w:tab w:val="num" w:pos="567"/>
        </w:tabs>
        <w:ind w:left="567" w:hanging="567"/>
      </w:pPr>
      <w:rPr>
        <w:rFonts w:ascii="Helvetica" w:hAnsi="Helvetica" w:hint="default"/>
        <w:b/>
        <w:i w:val="0"/>
        <w:sz w:val="22"/>
      </w:rPr>
    </w:lvl>
    <w:lvl w:ilvl="2">
      <w:start w:val="1"/>
      <w:numFmt w:val="decimal"/>
      <w:pStyle w:val="AppendixHeading3"/>
      <w:lvlText w:val="%1.%2.%3"/>
      <w:lvlJc w:val="left"/>
      <w:pPr>
        <w:tabs>
          <w:tab w:val="num" w:pos="567"/>
        </w:tabs>
        <w:ind w:left="567" w:hanging="567"/>
      </w:pPr>
      <w:rPr>
        <w:rFonts w:ascii="Helvetica" w:hAnsi="Helvetica" w:hint="default"/>
        <w:b/>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4E5602C2"/>
    <w:multiLevelType w:val="hybridMultilevel"/>
    <w:tmpl w:val="1B3C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6C6B8E"/>
    <w:multiLevelType w:val="hybridMultilevel"/>
    <w:tmpl w:val="0532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CE16FB"/>
    <w:multiLevelType w:val="hybridMultilevel"/>
    <w:tmpl w:val="87D8C932"/>
    <w:lvl w:ilvl="0" w:tplc="22EE8222">
      <w:start w:val="1"/>
      <w:numFmt w:val="decimal"/>
      <w:pStyle w:val="Numbernospace"/>
      <w:lvlText w:val="%1."/>
      <w:lvlJc w:val="left"/>
      <w:pPr>
        <w:tabs>
          <w:tab w:val="num" w:pos="851"/>
        </w:tabs>
        <w:ind w:left="851" w:hanging="851"/>
      </w:pPr>
      <w:rPr>
        <w:rFonts w:ascii="Arial Narrow" w:hAnsi="Arial Narrow" w:hint="default"/>
        <w:b w:val="0"/>
        <w:i w:val="0"/>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AE55815"/>
    <w:multiLevelType w:val="singleLevel"/>
    <w:tmpl w:val="8BC6CAC8"/>
    <w:lvl w:ilvl="0">
      <w:start w:val="1"/>
      <w:numFmt w:val="bullet"/>
      <w:pStyle w:val="bullets"/>
      <w:lvlText w:val=""/>
      <w:lvlJc w:val="left"/>
      <w:pPr>
        <w:tabs>
          <w:tab w:val="num" w:pos="737"/>
        </w:tabs>
        <w:ind w:left="737" w:hanging="397"/>
      </w:pPr>
      <w:rPr>
        <w:rFonts w:ascii="Symbol" w:hAnsi="Symbol" w:hint="default"/>
      </w:rPr>
    </w:lvl>
  </w:abstractNum>
  <w:abstractNum w:abstractNumId="43" w15:restartNumberingAfterBreak="0">
    <w:nsid w:val="63870FD1"/>
    <w:multiLevelType w:val="hybridMultilevel"/>
    <w:tmpl w:val="ED1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7110D4"/>
    <w:multiLevelType w:val="hybridMultilevel"/>
    <w:tmpl w:val="91669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FA58A9"/>
    <w:multiLevelType w:val="hybridMultilevel"/>
    <w:tmpl w:val="7212B9E6"/>
    <w:lvl w:ilvl="0" w:tplc="5D2CDA56">
      <w:start w:val="1"/>
      <w:numFmt w:val="bullet"/>
      <w:pStyle w:val="Bulletindent"/>
      <w:lvlText w:val=""/>
      <w:lvlJc w:val="left"/>
      <w:pPr>
        <w:tabs>
          <w:tab w:val="num" w:pos="1418"/>
        </w:tabs>
        <w:ind w:left="1418" w:hanging="567"/>
      </w:pPr>
      <w:rPr>
        <w:rFonts w:ascii="Symbol" w:hAnsi="Symbol" w:hint="default"/>
        <w:sz w:val="20"/>
        <w:szCs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D04BF9"/>
    <w:multiLevelType w:val="hybridMultilevel"/>
    <w:tmpl w:val="B7D6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0958DB"/>
    <w:multiLevelType w:val="hybridMultilevel"/>
    <w:tmpl w:val="14B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812581"/>
    <w:multiLevelType w:val="hybridMultilevel"/>
    <w:tmpl w:val="4FC823A0"/>
    <w:lvl w:ilvl="0" w:tplc="0A105BA6">
      <w:start w:val="1"/>
      <w:numFmt w:val="decimal"/>
      <w:pStyle w:val="Number"/>
      <w:lvlText w:val="%1."/>
      <w:lvlJc w:val="left"/>
      <w:pPr>
        <w:tabs>
          <w:tab w:val="num" w:pos="851"/>
        </w:tabs>
        <w:ind w:left="851" w:hanging="851"/>
      </w:pPr>
      <w:rPr>
        <w:rFonts w:ascii="Arial" w:hAnsi="Arial" w:hint="default"/>
        <w:b w:val="0"/>
        <w:i w:val="0"/>
        <w:sz w:val="20"/>
        <w:szCs w:val="20"/>
      </w:rPr>
    </w:lvl>
    <w:lvl w:ilvl="1" w:tplc="41C21C30" w:tentative="1">
      <w:start w:val="1"/>
      <w:numFmt w:val="lowerLetter"/>
      <w:lvlText w:val="%2."/>
      <w:lvlJc w:val="left"/>
      <w:pPr>
        <w:tabs>
          <w:tab w:val="num" w:pos="1440"/>
        </w:tabs>
        <w:ind w:left="1440" w:hanging="360"/>
      </w:pPr>
    </w:lvl>
    <w:lvl w:ilvl="2" w:tplc="CCDEF5F0" w:tentative="1">
      <w:start w:val="1"/>
      <w:numFmt w:val="lowerRoman"/>
      <w:lvlText w:val="%3."/>
      <w:lvlJc w:val="right"/>
      <w:pPr>
        <w:tabs>
          <w:tab w:val="num" w:pos="2160"/>
        </w:tabs>
        <w:ind w:left="2160" w:hanging="180"/>
      </w:pPr>
    </w:lvl>
    <w:lvl w:ilvl="3" w:tplc="BD946BCE" w:tentative="1">
      <w:start w:val="1"/>
      <w:numFmt w:val="decimal"/>
      <w:lvlText w:val="%4."/>
      <w:lvlJc w:val="left"/>
      <w:pPr>
        <w:tabs>
          <w:tab w:val="num" w:pos="2880"/>
        </w:tabs>
        <w:ind w:left="2880" w:hanging="360"/>
      </w:pPr>
    </w:lvl>
    <w:lvl w:ilvl="4" w:tplc="1A186410" w:tentative="1">
      <w:start w:val="1"/>
      <w:numFmt w:val="lowerLetter"/>
      <w:lvlText w:val="%5."/>
      <w:lvlJc w:val="left"/>
      <w:pPr>
        <w:tabs>
          <w:tab w:val="num" w:pos="3600"/>
        </w:tabs>
        <w:ind w:left="3600" w:hanging="360"/>
      </w:pPr>
    </w:lvl>
    <w:lvl w:ilvl="5" w:tplc="24620A66" w:tentative="1">
      <w:start w:val="1"/>
      <w:numFmt w:val="lowerRoman"/>
      <w:lvlText w:val="%6."/>
      <w:lvlJc w:val="right"/>
      <w:pPr>
        <w:tabs>
          <w:tab w:val="num" w:pos="4320"/>
        </w:tabs>
        <w:ind w:left="4320" w:hanging="180"/>
      </w:pPr>
    </w:lvl>
    <w:lvl w:ilvl="6" w:tplc="60A654F6" w:tentative="1">
      <w:start w:val="1"/>
      <w:numFmt w:val="decimal"/>
      <w:lvlText w:val="%7."/>
      <w:lvlJc w:val="left"/>
      <w:pPr>
        <w:tabs>
          <w:tab w:val="num" w:pos="5040"/>
        </w:tabs>
        <w:ind w:left="5040" w:hanging="360"/>
      </w:pPr>
    </w:lvl>
    <w:lvl w:ilvl="7" w:tplc="B9BE4D42" w:tentative="1">
      <w:start w:val="1"/>
      <w:numFmt w:val="lowerLetter"/>
      <w:lvlText w:val="%8."/>
      <w:lvlJc w:val="left"/>
      <w:pPr>
        <w:tabs>
          <w:tab w:val="num" w:pos="5760"/>
        </w:tabs>
        <w:ind w:left="5760" w:hanging="360"/>
      </w:pPr>
    </w:lvl>
    <w:lvl w:ilvl="8" w:tplc="6DB40A1A" w:tentative="1">
      <w:start w:val="1"/>
      <w:numFmt w:val="lowerRoman"/>
      <w:lvlText w:val="%9."/>
      <w:lvlJc w:val="right"/>
      <w:pPr>
        <w:tabs>
          <w:tab w:val="num" w:pos="6480"/>
        </w:tabs>
        <w:ind w:left="6480" w:hanging="180"/>
      </w:pPr>
    </w:lvl>
  </w:abstractNum>
  <w:abstractNum w:abstractNumId="49" w15:restartNumberingAfterBreak="0">
    <w:nsid w:val="7C017C01"/>
    <w:multiLevelType w:val="hybridMultilevel"/>
    <w:tmpl w:val="4D867EA8"/>
    <w:lvl w:ilvl="0" w:tplc="60B2215A">
      <w:start w:val="1"/>
      <w:numFmt w:val="lowerLetter"/>
      <w:pStyle w:val="LetterIndent"/>
      <w:lvlText w:val="%1."/>
      <w:lvlJc w:val="left"/>
      <w:pPr>
        <w:tabs>
          <w:tab w:val="num" w:pos="1701"/>
        </w:tabs>
        <w:ind w:left="1701" w:hanging="850"/>
      </w:pPr>
      <w:rPr>
        <w:rFonts w:ascii="Arial Narrow" w:hAnsi="Arial Narrow" w:hint="default"/>
        <w:b w:val="0"/>
        <w:i w:val="0"/>
        <w:sz w:val="23"/>
      </w:rPr>
    </w:lvl>
    <w:lvl w:ilvl="1" w:tplc="FB28D9F2" w:tentative="1">
      <w:start w:val="1"/>
      <w:numFmt w:val="lowerLetter"/>
      <w:lvlText w:val="%2."/>
      <w:lvlJc w:val="left"/>
      <w:pPr>
        <w:tabs>
          <w:tab w:val="num" w:pos="1440"/>
        </w:tabs>
        <w:ind w:left="1440" w:hanging="360"/>
      </w:pPr>
    </w:lvl>
    <w:lvl w:ilvl="2" w:tplc="922E5514" w:tentative="1">
      <w:start w:val="1"/>
      <w:numFmt w:val="lowerRoman"/>
      <w:lvlText w:val="%3."/>
      <w:lvlJc w:val="right"/>
      <w:pPr>
        <w:tabs>
          <w:tab w:val="num" w:pos="2160"/>
        </w:tabs>
        <w:ind w:left="2160" w:hanging="180"/>
      </w:pPr>
    </w:lvl>
    <w:lvl w:ilvl="3" w:tplc="47E68FA2" w:tentative="1">
      <w:start w:val="1"/>
      <w:numFmt w:val="decimal"/>
      <w:lvlText w:val="%4."/>
      <w:lvlJc w:val="left"/>
      <w:pPr>
        <w:tabs>
          <w:tab w:val="num" w:pos="2880"/>
        </w:tabs>
        <w:ind w:left="2880" w:hanging="360"/>
      </w:pPr>
    </w:lvl>
    <w:lvl w:ilvl="4" w:tplc="B5CE53B0" w:tentative="1">
      <w:start w:val="1"/>
      <w:numFmt w:val="lowerLetter"/>
      <w:lvlText w:val="%5."/>
      <w:lvlJc w:val="left"/>
      <w:pPr>
        <w:tabs>
          <w:tab w:val="num" w:pos="3600"/>
        </w:tabs>
        <w:ind w:left="3600" w:hanging="360"/>
      </w:pPr>
    </w:lvl>
    <w:lvl w:ilvl="5" w:tplc="0C6E443E" w:tentative="1">
      <w:start w:val="1"/>
      <w:numFmt w:val="lowerRoman"/>
      <w:lvlText w:val="%6."/>
      <w:lvlJc w:val="right"/>
      <w:pPr>
        <w:tabs>
          <w:tab w:val="num" w:pos="4320"/>
        </w:tabs>
        <w:ind w:left="4320" w:hanging="180"/>
      </w:pPr>
    </w:lvl>
    <w:lvl w:ilvl="6" w:tplc="7DDAB89C" w:tentative="1">
      <w:start w:val="1"/>
      <w:numFmt w:val="decimal"/>
      <w:lvlText w:val="%7."/>
      <w:lvlJc w:val="left"/>
      <w:pPr>
        <w:tabs>
          <w:tab w:val="num" w:pos="5040"/>
        </w:tabs>
        <w:ind w:left="5040" w:hanging="360"/>
      </w:pPr>
    </w:lvl>
    <w:lvl w:ilvl="7" w:tplc="CED43C60" w:tentative="1">
      <w:start w:val="1"/>
      <w:numFmt w:val="lowerLetter"/>
      <w:lvlText w:val="%8."/>
      <w:lvlJc w:val="left"/>
      <w:pPr>
        <w:tabs>
          <w:tab w:val="num" w:pos="5760"/>
        </w:tabs>
        <w:ind w:left="5760" w:hanging="360"/>
      </w:pPr>
    </w:lvl>
    <w:lvl w:ilvl="8" w:tplc="9BA4610E" w:tentative="1">
      <w:start w:val="1"/>
      <w:numFmt w:val="lowerRoman"/>
      <w:lvlText w:val="%9."/>
      <w:lvlJc w:val="right"/>
      <w:pPr>
        <w:tabs>
          <w:tab w:val="num" w:pos="6480"/>
        </w:tabs>
        <w:ind w:left="6480" w:hanging="180"/>
      </w:pPr>
    </w:lvl>
  </w:abstractNum>
  <w:abstractNum w:abstractNumId="50" w15:restartNumberingAfterBreak="0">
    <w:nsid w:val="7E334107"/>
    <w:multiLevelType w:val="hybridMultilevel"/>
    <w:tmpl w:val="D4D0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
  </w:num>
  <w:num w:numId="4">
    <w:abstractNumId w:val="21"/>
  </w:num>
  <w:num w:numId="5">
    <w:abstractNumId w:val="49"/>
  </w:num>
  <w:num w:numId="6">
    <w:abstractNumId w:val="48"/>
  </w:num>
  <w:num w:numId="7">
    <w:abstractNumId w:val="16"/>
  </w:num>
  <w:num w:numId="8">
    <w:abstractNumId w:val="37"/>
  </w:num>
  <w:num w:numId="9">
    <w:abstractNumId w:val="25"/>
  </w:num>
  <w:num w:numId="10">
    <w:abstractNumId w:val="34"/>
  </w:num>
  <w:num w:numId="11">
    <w:abstractNumId w:val="8"/>
  </w:num>
  <w:num w:numId="12">
    <w:abstractNumId w:val="12"/>
  </w:num>
  <w:num w:numId="13">
    <w:abstractNumId w:val="3"/>
  </w:num>
  <w:num w:numId="14">
    <w:abstractNumId w:val="24"/>
  </w:num>
  <w:num w:numId="15">
    <w:abstractNumId w:val="22"/>
  </w:num>
  <w:num w:numId="16">
    <w:abstractNumId w:val="41"/>
  </w:num>
  <w:num w:numId="17">
    <w:abstractNumId w:val="23"/>
  </w:num>
  <w:num w:numId="18">
    <w:abstractNumId w:val="9"/>
  </w:num>
  <w:num w:numId="19">
    <w:abstractNumId w:val="38"/>
  </w:num>
  <w:num w:numId="20">
    <w:abstractNumId w:val="42"/>
  </w:num>
  <w:num w:numId="21">
    <w:abstractNumId w:val="31"/>
  </w:num>
  <w:num w:numId="22">
    <w:abstractNumId w:val="19"/>
  </w:num>
  <w:num w:numId="23">
    <w:abstractNumId w:val="45"/>
  </w:num>
  <w:num w:numId="24">
    <w:abstractNumId w:val="1"/>
  </w:num>
  <w:num w:numId="25">
    <w:abstractNumId w:val="10"/>
  </w:num>
  <w:num w:numId="26">
    <w:abstractNumId w:val="0"/>
  </w:num>
  <w:num w:numId="27">
    <w:abstractNumId w:val="15"/>
  </w:num>
  <w:num w:numId="28">
    <w:abstractNumId w:val="26"/>
  </w:num>
  <w:num w:numId="29">
    <w:abstractNumId w:val="36"/>
  </w:num>
  <w:num w:numId="30">
    <w:abstractNumId w:val="4"/>
  </w:num>
  <w:num w:numId="31">
    <w:abstractNumId w:val="44"/>
  </w:num>
  <w:num w:numId="32">
    <w:abstractNumId w:val="6"/>
  </w:num>
  <w:num w:numId="33">
    <w:abstractNumId w:val="11"/>
  </w:num>
  <w:num w:numId="34">
    <w:abstractNumId w:val="20"/>
  </w:num>
  <w:num w:numId="35">
    <w:abstractNumId w:val="7"/>
  </w:num>
  <w:num w:numId="36">
    <w:abstractNumId w:val="17"/>
  </w:num>
  <w:num w:numId="37">
    <w:abstractNumId w:val="28"/>
  </w:num>
  <w:num w:numId="38">
    <w:abstractNumId w:val="50"/>
  </w:num>
  <w:num w:numId="39">
    <w:abstractNumId w:val="47"/>
  </w:num>
  <w:num w:numId="40">
    <w:abstractNumId w:val="18"/>
  </w:num>
  <w:num w:numId="41">
    <w:abstractNumId w:val="30"/>
  </w:num>
  <w:num w:numId="42">
    <w:abstractNumId w:val="29"/>
  </w:num>
  <w:num w:numId="43">
    <w:abstractNumId w:val="27"/>
  </w:num>
  <w:num w:numId="44">
    <w:abstractNumId w:val="32"/>
  </w:num>
  <w:num w:numId="45">
    <w:abstractNumId w:val="35"/>
  </w:num>
  <w:num w:numId="46">
    <w:abstractNumId w:val="5"/>
  </w:num>
  <w:num w:numId="47">
    <w:abstractNumId w:val="46"/>
  </w:num>
  <w:num w:numId="48">
    <w:abstractNumId w:val="40"/>
  </w:num>
  <w:num w:numId="49">
    <w:abstractNumId w:val="33"/>
  </w:num>
  <w:num w:numId="50">
    <w:abstractNumId w:val="43"/>
  </w:num>
  <w:num w:numId="5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en-US" w:vendorID="64" w:dllVersion="5"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15"/>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93"/>
    <w:rsid w:val="00000256"/>
    <w:rsid w:val="000010D2"/>
    <w:rsid w:val="00002791"/>
    <w:rsid w:val="00003956"/>
    <w:rsid w:val="000041D2"/>
    <w:rsid w:val="000045BB"/>
    <w:rsid w:val="000048B8"/>
    <w:rsid w:val="00005EB4"/>
    <w:rsid w:val="000063CA"/>
    <w:rsid w:val="00006C7B"/>
    <w:rsid w:val="000073CF"/>
    <w:rsid w:val="00007484"/>
    <w:rsid w:val="00007DD8"/>
    <w:rsid w:val="00010647"/>
    <w:rsid w:val="00010F23"/>
    <w:rsid w:val="00010F91"/>
    <w:rsid w:val="00010FD4"/>
    <w:rsid w:val="0001140B"/>
    <w:rsid w:val="00011AB6"/>
    <w:rsid w:val="00011B74"/>
    <w:rsid w:val="00011D11"/>
    <w:rsid w:val="00012602"/>
    <w:rsid w:val="000126EC"/>
    <w:rsid w:val="00012F8D"/>
    <w:rsid w:val="00013801"/>
    <w:rsid w:val="00015B03"/>
    <w:rsid w:val="00015C3E"/>
    <w:rsid w:val="00016398"/>
    <w:rsid w:val="0001696C"/>
    <w:rsid w:val="0001778D"/>
    <w:rsid w:val="00017EC1"/>
    <w:rsid w:val="0002069F"/>
    <w:rsid w:val="00020A7D"/>
    <w:rsid w:val="00021C82"/>
    <w:rsid w:val="00022499"/>
    <w:rsid w:val="000226CE"/>
    <w:rsid w:val="00022A0F"/>
    <w:rsid w:val="00023A54"/>
    <w:rsid w:val="000258BC"/>
    <w:rsid w:val="000259FF"/>
    <w:rsid w:val="0002634A"/>
    <w:rsid w:val="000263B0"/>
    <w:rsid w:val="000263B4"/>
    <w:rsid w:val="00026813"/>
    <w:rsid w:val="00027243"/>
    <w:rsid w:val="000277E1"/>
    <w:rsid w:val="000302D7"/>
    <w:rsid w:val="000332AB"/>
    <w:rsid w:val="000344DE"/>
    <w:rsid w:val="000349D2"/>
    <w:rsid w:val="00034B5E"/>
    <w:rsid w:val="00034CB1"/>
    <w:rsid w:val="00034FF2"/>
    <w:rsid w:val="00035032"/>
    <w:rsid w:val="000355B9"/>
    <w:rsid w:val="00035CA7"/>
    <w:rsid w:val="00035DA0"/>
    <w:rsid w:val="0003677F"/>
    <w:rsid w:val="00036D00"/>
    <w:rsid w:val="00036F49"/>
    <w:rsid w:val="00036F53"/>
    <w:rsid w:val="000370F9"/>
    <w:rsid w:val="00037D0E"/>
    <w:rsid w:val="0004073C"/>
    <w:rsid w:val="00040DE5"/>
    <w:rsid w:val="000413C6"/>
    <w:rsid w:val="00042187"/>
    <w:rsid w:val="000433CE"/>
    <w:rsid w:val="00043865"/>
    <w:rsid w:val="00043CD3"/>
    <w:rsid w:val="000441D8"/>
    <w:rsid w:val="000442B4"/>
    <w:rsid w:val="000445B9"/>
    <w:rsid w:val="00045797"/>
    <w:rsid w:val="00046A7C"/>
    <w:rsid w:val="000474E2"/>
    <w:rsid w:val="00047586"/>
    <w:rsid w:val="00047C60"/>
    <w:rsid w:val="000511B3"/>
    <w:rsid w:val="00054E55"/>
    <w:rsid w:val="00055CCD"/>
    <w:rsid w:val="00057477"/>
    <w:rsid w:val="0005753C"/>
    <w:rsid w:val="000577CA"/>
    <w:rsid w:val="00061239"/>
    <w:rsid w:val="00061B23"/>
    <w:rsid w:val="00061BA4"/>
    <w:rsid w:val="00061F65"/>
    <w:rsid w:val="000627E2"/>
    <w:rsid w:val="0006295E"/>
    <w:rsid w:val="00062993"/>
    <w:rsid w:val="00063094"/>
    <w:rsid w:val="0006397A"/>
    <w:rsid w:val="0006412B"/>
    <w:rsid w:val="000647C0"/>
    <w:rsid w:val="00064D0A"/>
    <w:rsid w:val="00064F8D"/>
    <w:rsid w:val="00065034"/>
    <w:rsid w:val="0006512A"/>
    <w:rsid w:val="00065CCD"/>
    <w:rsid w:val="00065CDD"/>
    <w:rsid w:val="00065E66"/>
    <w:rsid w:val="00067AF9"/>
    <w:rsid w:val="00067D4E"/>
    <w:rsid w:val="00071673"/>
    <w:rsid w:val="00071B10"/>
    <w:rsid w:val="00071B28"/>
    <w:rsid w:val="000720DF"/>
    <w:rsid w:val="0007224E"/>
    <w:rsid w:val="000723ED"/>
    <w:rsid w:val="0007383A"/>
    <w:rsid w:val="00074105"/>
    <w:rsid w:val="00074376"/>
    <w:rsid w:val="00074A58"/>
    <w:rsid w:val="00074C60"/>
    <w:rsid w:val="00075276"/>
    <w:rsid w:val="00075E74"/>
    <w:rsid w:val="000762FB"/>
    <w:rsid w:val="00076D88"/>
    <w:rsid w:val="00077C18"/>
    <w:rsid w:val="00080146"/>
    <w:rsid w:val="000802D5"/>
    <w:rsid w:val="00081A7E"/>
    <w:rsid w:val="000821D4"/>
    <w:rsid w:val="00083042"/>
    <w:rsid w:val="0008344C"/>
    <w:rsid w:val="00084580"/>
    <w:rsid w:val="000856B6"/>
    <w:rsid w:val="000862E0"/>
    <w:rsid w:val="000866DD"/>
    <w:rsid w:val="0008691E"/>
    <w:rsid w:val="00086B9E"/>
    <w:rsid w:val="00087273"/>
    <w:rsid w:val="0008766F"/>
    <w:rsid w:val="00090166"/>
    <w:rsid w:val="0009042B"/>
    <w:rsid w:val="0009045F"/>
    <w:rsid w:val="00090B15"/>
    <w:rsid w:val="00091625"/>
    <w:rsid w:val="00091A4F"/>
    <w:rsid w:val="0009284F"/>
    <w:rsid w:val="00094059"/>
    <w:rsid w:val="00094243"/>
    <w:rsid w:val="00094C44"/>
    <w:rsid w:val="000950B1"/>
    <w:rsid w:val="000956A7"/>
    <w:rsid w:val="0009578C"/>
    <w:rsid w:val="00095D97"/>
    <w:rsid w:val="00095F00"/>
    <w:rsid w:val="000961E6"/>
    <w:rsid w:val="00096CF0"/>
    <w:rsid w:val="000973C4"/>
    <w:rsid w:val="00097D23"/>
    <w:rsid w:val="000A0491"/>
    <w:rsid w:val="000A139C"/>
    <w:rsid w:val="000A1942"/>
    <w:rsid w:val="000A1C23"/>
    <w:rsid w:val="000A2575"/>
    <w:rsid w:val="000A34D2"/>
    <w:rsid w:val="000A35D5"/>
    <w:rsid w:val="000A3A26"/>
    <w:rsid w:val="000A42EF"/>
    <w:rsid w:val="000A49BE"/>
    <w:rsid w:val="000A49CA"/>
    <w:rsid w:val="000A4CD2"/>
    <w:rsid w:val="000A5013"/>
    <w:rsid w:val="000A5501"/>
    <w:rsid w:val="000A554F"/>
    <w:rsid w:val="000A6900"/>
    <w:rsid w:val="000A70B1"/>
    <w:rsid w:val="000A72B0"/>
    <w:rsid w:val="000A7AE8"/>
    <w:rsid w:val="000B04A1"/>
    <w:rsid w:val="000B05B8"/>
    <w:rsid w:val="000B0E34"/>
    <w:rsid w:val="000B15B2"/>
    <w:rsid w:val="000B170E"/>
    <w:rsid w:val="000B294A"/>
    <w:rsid w:val="000B31C7"/>
    <w:rsid w:val="000B3261"/>
    <w:rsid w:val="000B3375"/>
    <w:rsid w:val="000B3B73"/>
    <w:rsid w:val="000B3BEF"/>
    <w:rsid w:val="000B4404"/>
    <w:rsid w:val="000B4F92"/>
    <w:rsid w:val="000B543F"/>
    <w:rsid w:val="000B5737"/>
    <w:rsid w:val="000B5B40"/>
    <w:rsid w:val="000B665A"/>
    <w:rsid w:val="000B6BC1"/>
    <w:rsid w:val="000B7B89"/>
    <w:rsid w:val="000C04D8"/>
    <w:rsid w:val="000C189B"/>
    <w:rsid w:val="000C1FA5"/>
    <w:rsid w:val="000C2413"/>
    <w:rsid w:val="000C24D1"/>
    <w:rsid w:val="000C3584"/>
    <w:rsid w:val="000C3AF8"/>
    <w:rsid w:val="000C45A2"/>
    <w:rsid w:val="000C4A96"/>
    <w:rsid w:val="000C4B3F"/>
    <w:rsid w:val="000C5549"/>
    <w:rsid w:val="000C5A9B"/>
    <w:rsid w:val="000C708E"/>
    <w:rsid w:val="000D2614"/>
    <w:rsid w:val="000D3411"/>
    <w:rsid w:val="000D3481"/>
    <w:rsid w:val="000D40CC"/>
    <w:rsid w:val="000D4D2E"/>
    <w:rsid w:val="000D54CC"/>
    <w:rsid w:val="000D57A7"/>
    <w:rsid w:val="000D5954"/>
    <w:rsid w:val="000D5B8A"/>
    <w:rsid w:val="000D5F23"/>
    <w:rsid w:val="000D63A2"/>
    <w:rsid w:val="000D65F9"/>
    <w:rsid w:val="000D6A68"/>
    <w:rsid w:val="000E01D3"/>
    <w:rsid w:val="000E0E14"/>
    <w:rsid w:val="000E165E"/>
    <w:rsid w:val="000E2AAB"/>
    <w:rsid w:val="000E2AF4"/>
    <w:rsid w:val="000E3284"/>
    <w:rsid w:val="000E3420"/>
    <w:rsid w:val="000E34BA"/>
    <w:rsid w:val="000E38A6"/>
    <w:rsid w:val="000E38F2"/>
    <w:rsid w:val="000E39B8"/>
    <w:rsid w:val="000E4432"/>
    <w:rsid w:val="000E4686"/>
    <w:rsid w:val="000E531C"/>
    <w:rsid w:val="000E54FA"/>
    <w:rsid w:val="000E6DBD"/>
    <w:rsid w:val="000F0318"/>
    <w:rsid w:val="000F13BA"/>
    <w:rsid w:val="000F3094"/>
    <w:rsid w:val="000F45AE"/>
    <w:rsid w:val="000F4A3D"/>
    <w:rsid w:val="000F4B6F"/>
    <w:rsid w:val="000F4BCE"/>
    <w:rsid w:val="000F4BE4"/>
    <w:rsid w:val="000F5223"/>
    <w:rsid w:val="000F6258"/>
    <w:rsid w:val="000F6326"/>
    <w:rsid w:val="000F7503"/>
    <w:rsid w:val="001003D0"/>
    <w:rsid w:val="0010048B"/>
    <w:rsid w:val="00101492"/>
    <w:rsid w:val="00101843"/>
    <w:rsid w:val="001019D4"/>
    <w:rsid w:val="00101A33"/>
    <w:rsid w:val="00101C4F"/>
    <w:rsid w:val="001021F4"/>
    <w:rsid w:val="0010256F"/>
    <w:rsid w:val="00103603"/>
    <w:rsid w:val="00104058"/>
    <w:rsid w:val="00104EAC"/>
    <w:rsid w:val="00105907"/>
    <w:rsid w:val="00106690"/>
    <w:rsid w:val="00107315"/>
    <w:rsid w:val="00107576"/>
    <w:rsid w:val="00107606"/>
    <w:rsid w:val="00107811"/>
    <w:rsid w:val="00107C0A"/>
    <w:rsid w:val="00107E4E"/>
    <w:rsid w:val="001104B2"/>
    <w:rsid w:val="00110F6D"/>
    <w:rsid w:val="00111B56"/>
    <w:rsid w:val="00111E79"/>
    <w:rsid w:val="0011254C"/>
    <w:rsid w:val="0011339E"/>
    <w:rsid w:val="00113A0F"/>
    <w:rsid w:val="00113BA8"/>
    <w:rsid w:val="00114711"/>
    <w:rsid w:val="00114F13"/>
    <w:rsid w:val="00114FB6"/>
    <w:rsid w:val="00115F82"/>
    <w:rsid w:val="00116520"/>
    <w:rsid w:val="00116918"/>
    <w:rsid w:val="0011691B"/>
    <w:rsid w:val="00116F16"/>
    <w:rsid w:val="00117317"/>
    <w:rsid w:val="00117562"/>
    <w:rsid w:val="00117942"/>
    <w:rsid w:val="00117B92"/>
    <w:rsid w:val="00120E0F"/>
    <w:rsid w:val="001213DD"/>
    <w:rsid w:val="00121CF3"/>
    <w:rsid w:val="0012201E"/>
    <w:rsid w:val="00122A03"/>
    <w:rsid w:val="0012354D"/>
    <w:rsid w:val="00123C97"/>
    <w:rsid w:val="00123F31"/>
    <w:rsid w:val="0012433C"/>
    <w:rsid w:val="00124511"/>
    <w:rsid w:val="00124723"/>
    <w:rsid w:val="00124752"/>
    <w:rsid w:val="00124FAA"/>
    <w:rsid w:val="001257D5"/>
    <w:rsid w:val="0012682D"/>
    <w:rsid w:val="00126C4F"/>
    <w:rsid w:val="0012710D"/>
    <w:rsid w:val="0012728D"/>
    <w:rsid w:val="00127AF7"/>
    <w:rsid w:val="00127C24"/>
    <w:rsid w:val="00127F92"/>
    <w:rsid w:val="00130565"/>
    <w:rsid w:val="001311B3"/>
    <w:rsid w:val="001322B9"/>
    <w:rsid w:val="00132356"/>
    <w:rsid w:val="00132AA1"/>
    <w:rsid w:val="00132B57"/>
    <w:rsid w:val="001340FD"/>
    <w:rsid w:val="00134461"/>
    <w:rsid w:val="00135002"/>
    <w:rsid w:val="001353DC"/>
    <w:rsid w:val="001357AD"/>
    <w:rsid w:val="00135859"/>
    <w:rsid w:val="00136782"/>
    <w:rsid w:val="001369B8"/>
    <w:rsid w:val="00136CF7"/>
    <w:rsid w:val="00136D38"/>
    <w:rsid w:val="0013707B"/>
    <w:rsid w:val="0014032A"/>
    <w:rsid w:val="0014079E"/>
    <w:rsid w:val="0014138E"/>
    <w:rsid w:val="00141EA6"/>
    <w:rsid w:val="001425F8"/>
    <w:rsid w:val="00142950"/>
    <w:rsid w:val="00142D61"/>
    <w:rsid w:val="00143043"/>
    <w:rsid w:val="00143366"/>
    <w:rsid w:val="00143434"/>
    <w:rsid w:val="001441C1"/>
    <w:rsid w:val="00144DBC"/>
    <w:rsid w:val="00145EF0"/>
    <w:rsid w:val="0014620A"/>
    <w:rsid w:val="0014639F"/>
    <w:rsid w:val="00146493"/>
    <w:rsid w:val="0014777B"/>
    <w:rsid w:val="00147A10"/>
    <w:rsid w:val="001511E3"/>
    <w:rsid w:val="0015170D"/>
    <w:rsid w:val="001521AB"/>
    <w:rsid w:val="00152304"/>
    <w:rsid w:val="001526D5"/>
    <w:rsid w:val="00152753"/>
    <w:rsid w:val="0015296E"/>
    <w:rsid w:val="00152BA5"/>
    <w:rsid w:val="001530BD"/>
    <w:rsid w:val="00153635"/>
    <w:rsid w:val="00153B4B"/>
    <w:rsid w:val="00154025"/>
    <w:rsid w:val="00154754"/>
    <w:rsid w:val="00154846"/>
    <w:rsid w:val="00154EB4"/>
    <w:rsid w:val="001552BC"/>
    <w:rsid w:val="00156A8D"/>
    <w:rsid w:val="00156C6C"/>
    <w:rsid w:val="00157434"/>
    <w:rsid w:val="00157681"/>
    <w:rsid w:val="00157732"/>
    <w:rsid w:val="0016039D"/>
    <w:rsid w:val="00160771"/>
    <w:rsid w:val="00160A3F"/>
    <w:rsid w:val="00161C44"/>
    <w:rsid w:val="001621F1"/>
    <w:rsid w:val="00162D5F"/>
    <w:rsid w:val="00162EAC"/>
    <w:rsid w:val="00163FC7"/>
    <w:rsid w:val="00164012"/>
    <w:rsid w:val="00164684"/>
    <w:rsid w:val="00164E57"/>
    <w:rsid w:val="00165166"/>
    <w:rsid w:val="00165D96"/>
    <w:rsid w:val="0016643D"/>
    <w:rsid w:val="001664D8"/>
    <w:rsid w:val="00167401"/>
    <w:rsid w:val="00167C8F"/>
    <w:rsid w:val="00167DDE"/>
    <w:rsid w:val="00170091"/>
    <w:rsid w:val="0017047C"/>
    <w:rsid w:val="001708A0"/>
    <w:rsid w:val="00171834"/>
    <w:rsid w:val="00171CD4"/>
    <w:rsid w:val="00172489"/>
    <w:rsid w:val="00172911"/>
    <w:rsid w:val="00173117"/>
    <w:rsid w:val="00173307"/>
    <w:rsid w:val="00173392"/>
    <w:rsid w:val="00173D97"/>
    <w:rsid w:val="001755DA"/>
    <w:rsid w:val="00175896"/>
    <w:rsid w:val="00175E36"/>
    <w:rsid w:val="00176857"/>
    <w:rsid w:val="00176FC7"/>
    <w:rsid w:val="00177FE2"/>
    <w:rsid w:val="00180645"/>
    <w:rsid w:val="0018117E"/>
    <w:rsid w:val="0018182C"/>
    <w:rsid w:val="00181AC2"/>
    <w:rsid w:val="00182246"/>
    <w:rsid w:val="0018301B"/>
    <w:rsid w:val="00183050"/>
    <w:rsid w:val="00183F62"/>
    <w:rsid w:val="00184433"/>
    <w:rsid w:val="0018473C"/>
    <w:rsid w:val="001849CA"/>
    <w:rsid w:val="00185211"/>
    <w:rsid w:val="00185250"/>
    <w:rsid w:val="00185DEB"/>
    <w:rsid w:val="001862E4"/>
    <w:rsid w:val="00186331"/>
    <w:rsid w:val="00186BE3"/>
    <w:rsid w:val="00186F85"/>
    <w:rsid w:val="00190346"/>
    <w:rsid w:val="00191114"/>
    <w:rsid w:val="00192382"/>
    <w:rsid w:val="00192C67"/>
    <w:rsid w:val="00192E70"/>
    <w:rsid w:val="00194BF7"/>
    <w:rsid w:val="00194D34"/>
    <w:rsid w:val="00194EE8"/>
    <w:rsid w:val="0019530B"/>
    <w:rsid w:val="00195D45"/>
    <w:rsid w:val="001972A5"/>
    <w:rsid w:val="00197426"/>
    <w:rsid w:val="001A039F"/>
    <w:rsid w:val="001A03E2"/>
    <w:rsid w:val="001A189A"/>
    <w:rsid w:val="001A1C42"/>
    <w:rsid w:val="001A1E65"/>
    <w:rsid w:val="001A1F95"/>
    <w:rsid w:val="001A207F"/>
    <w:rsid w:val="001A2DC3"/>
    <w:rsid w:val="001A396C"/>
    <w:rsid w:val="001A3A11"/>
    <w:rsid w:val="001A431B"/>
    <w:rsid w:val="001A440D"/>
    <w:rsid w:val="001A4CD1"/>
    <w:rsid w:val="001A4D92"/>
    <w:rsid w:val="001A55F7"/>
    <w:rsid w:val="001A5AD4"/>
    <w:rsid w:val="001A5D9C"/>
    <w:rsid w:val="001A666D"/>
    <w:rsid w:val="001A6F9B"/>
    <w:rsid w:val="001A72B3"/>
    <w:rsid w:val="001A7EA9"/>
    <w:rsid w:val="001B1655"/>
    <w:rsid w:val="001B1C78"/>
    <w:rsid w:val="001B2D4A"/>
    <w:rsid w:val="001B3288"/>
    <w:rsid w:val="001B36E5"/>
    <w:rsid w:val="001B418D"/>
    <w:rsid w:val="001B473E"/>
    <w:rsid w:val="001B492E"/>
    <w:rsid w:val="001B4B60"/>
    <w:rsid w:val="001B5255"/>
    <w:rsid w:val="001B54B9"/>
    <w:rsid w:val="001B5508"/>
    <w:rsid w:val="001B6256"/>
    <w:rsid w:val="001B7128"/>
    <w:rsid w:val="001B71EF"/>
    <w:rsid w:val="001B77BD"/>
    <w:rsid w:val="001C065A"/>
    <w:rsid w:val="001C0E93"/>
    <w:rsid w:val="001C0FBC"/>
    <w:rsid w:val="001C152A"/>
    <w:rsid w:val="001C175C"/>
    <w:rsid w:val="001C1A4D"/>
    <w:rsid w:val="001C1B64"/>
    <w:rsid w:val="001C2064"/>
    <w:rsid w:val="001C2E54"/>
    <w:rsid w:val="001C4164"/>
    <w:rsid w:val="001C5442"/>
    <w:rsid w:val="001C60D8"/>
    <w:rsid w:val="001C62A8"/>
    <w:rsid w:val="001C6BC5"/>
    <w:rsid w:val="001C73D1"/>
    <w:rsid w:val="001C75B5"/>
    <w:rsid w:val="001C7F5D"/>
    <w:rsid w:val="001D019A"/>
    <w:rsid w:val="001D1796"/>
    <w:rsid w:val="001D2904"/>
    <w:rsid w:val="001D292B"/>
    <w:rsid w:val="001D3CB1"/>
    <w:rsid w:val="001D3DA6"/>
    <w:rsid w:val="001D4275"/>
    <w:rsid w:val="001D6131"/>
    <w:rsid w:val="001D6398"/>
    <w:rsid w:val="001D6A2F"/>
    <w:rsid w:val="001D6FF9"/>
    <w:rsid w:val="001D73D7"/>
    <w:rsid w:val="001D798D"/>
    <w:rsid w:val="001D7A2E"/>
    <w:rsid w:val="001D7AEC"/>
    <w:rsid w:val="001D7E0B"/>
    <w:rsid w:val="001E05D3"/>
    <w:rsid w:val="001E16DA"/>
    <w:rsid w:val="001E22E0"/>
    <w:rsid w:val="001E25AF"/>
    <w:rsid w:val="001E2C6A"/>
    <w:rsid w:val="001E3385"/>
    <w:rsid w:val="001E4DF3"/>
    <w:rsid w:val="001E4E93"/>
    <w:rsid w:val="001E5140"/>
    <w:rsid w:val="001E5538"/>
    <w:rsid w:val="001E5C80"/>
    <w:rsid w:val="001E60D7"/>
    <w:rsid w:val="001E624A"/>
    <w:rsid w:val="001E661D"/>
    <w:rsid w:val="001E6DC5"/>
    <w:rsid w:val="001E71E9"/>
    <w:rsid w:val="001F0018"/>
    <w:rsid w:val="001F05D8"/>
    <w:rsid w:val="001F0B5D"/>
    <w:rsid w:val="001F1B6A"/>
    <w:rsid w:val="001F27CA"/>
    <w:rsid w:val="001F3B48"/>
    <w:rsid w:val="001F3DAC"/>
    <w:rsid w:val="001F48A5"/>
    <w:rsid w:val="001F4BD3"/>
    <w:rsid w:val="001F4D19"/>
    <w:rsid w:val="001F4FB1"/>
    <w:rsid w:val="001F50D6"/>
    <w:rsid w:val="001F5984"/>
    <w:rsid w:val="001F64DD"/>
    <w:rsid w:val="001F67E7"/>
    <w:rsid w:val="001F7183"/>
    <w:rsid w:val="001F77A5"/>
    <w:rsid w:val="001F7E48"/>
    <w:rsid w:val="002007FC"/>
    <w:rsid w:val="00200CC2"/>
    <w:rsid w:val="00201771"/>
    <w:rsid w:val="00201857"/>
    <w:rsid w:val="00201C85"/>
    <w:rsid w:val="002030C1"/>
    <w:rsid w:val="00203A32"/>
    <w:rsid w:val="002042CC"/>
    <w:rsid w:val="00204E68"/>
    <w:rsid w:val="002053EB"/>
    <w:rsid w:val="00205F56"/>
    <w:rsid w:val="002068EC"/>
    <w:rsid w:val="00207562"/>
    <w:rsid w:val="00210242"/>
    <w:rsid w:val="00210E13"/>
    <w:rsid w:val="00211478"/>
    <w:rsid w:val="0021180E"/>
    <w:rsid w:val="00211833"/>
    <w:rsid w:val="002119C2"/>
    <w:rsid w:val="00212322"/>
    <w:rsid w:val="00212732"/>
    <w:rsid w:val="00212807"/>
    <w:rsid w:val="00212997"/>
    <w:rsid w:val="00212B3A"/>
    <w:rsid w:val="00214181"/>
    <w:rsid w:val="002142CC"/>
    <w:rsid w:val="002149E1"/>
    <w:rsid w:val="00214D0D"/>
    <w:rsid w:val="00215A8E"/>
    <w:rsid w:val="0021669E"/>
    <w:rsid w:val="00217224"/>
    <w:rsid w:val="002175B7"/>
    <w:rsid w:val="00220DB8"/>
    <w:rsid w:val="0022110C"/>
    <w:rsid w:val="00221791"/>
    <w:rsid w:val="002219F1"/>
    <w:rsid w:val="002220B3"/>
    <w:rsid w:val="00223775"/>
    <w:rsid w:val="00224228"/>
    <w:rsid w:val="00224438"/>
    <w:rsid w:val="002256F7"/>
    <w:rsid w:val="00225F4B"/>
    <w:rsid w:val="0022669D"/>
    <w:rsid w:val="002271E4"/>
    <w:rsid w:val="00227548"/>
    <w:rsid w:val="00227ACC"/>
    <w:rsid w:val="00230611"/>
    <w:rsid w:val="0023187B"/>
    <w:rsid w:val="00231BB8"/>
    <w:rsid w:val="00231D58"/>
    <w:rsid w:val="00232037"/>
    <w:rsid w:val="00232B85"/>
    <w:rsid w:val="002330F3"/>
    <w:rsid w:val="002333EF"/>
    <w:rsid w:val="00234216"/>
    <w:rsid w:val="002343C4"/>
    <w:rsid w:val="00235398"/>
    <w:rsid w:val="00235E82"/>
    <w:rsid w:val="00236507"/>
    <w:rsid w:val="00237745"/>
    <w:rsid w:val="0023777F"/>
    <w:rsid w:val="002379C0"/>
    <w:rsid w:val="00240A4C"/>
    <w:rsid w:val="00241135"/>
    <w:rsid w:val="00241829"/>
    <w:rsid w:val="0024288F"/>
    <w:rsid w:val="00242AF0"/>
    <w:rsid w:val="002435F2"/>
    <w:rsid w:val="002436F7"/>
    <w:rsid w:val="00243FF4"/>
    <w:rsid w:val="002445B7"/>
    <w:rsid w:val="00244F40"/>
    <w:rsid w:val="002456AA"/>
    <w:rsid w:val="00245C97"/>
    <w:rsid w:val="00245E08"/>
    <w:rsid w:val="0024636F"/>
    <w:rsid w:val="00246935"/>
    <w:rsid w:val="0024696F"/>
    <w:rsid w:val="00246A5B"/>
    <w:rsid w:val="00246FDC"/>
    <w:rsid w:val="00247206"/>
    <w:rsid w:val="002477C3"/>
    <w:rsid w:val="00250F92"/>
    <w:rsid w:val="002510CA"/>
    <w:rsid w:val="00251157"/>
    <w:rsid w:val="0025130B"/>
    <w:rsid w:val="00251C9D"/>
    <w:rsid w:val="00251E66"/>
    <w:rsid w:val="002539EA"/>
    <w:rsid w:val="00253BC4"/>
    <w:rsid w:val="0025481A"/>
    <w:rsid w:val="00254B22"/>
    <w:rsid w:val="0025582B"/>
    <w:rsid w:val="002577E2"/>
    <w:rsid w:val="00257F30"/>
    <w:rsid w:val="00260CB2"/>
    <w:rsid w:val="00260F64"/>
    <w:rsid w:val="002623A1"/>
    <w:rsid w:val="00262A02"/>
    <w:rsid w:val="00264644"/>
    <w:rsid w:val="00265F43"/>
    <w:rsid w:val="00266285"/>
    <w:rsid w:val="00266E75"/>
    <w:rsid w:val="00266EFD"/>
    <w:rsid w:val="002670C1"/>
    <w:rsid w:val="00267932"/>
    <w:rsid w:val="00270316"/>
    <w:rsid w:val="00270B74"/>
    <w:rsid w:val="00270D54"/>
    <w:rsid w:val="002714B1"/>
    <w:rsid w:val="002717B7"/>
    <w:rsid w:val="0027268C"/>
    <w:rsid w:val="00272F62"/>
    <w:rsid w:val="00273004"/>
    <w:rsid w:val="00273153"/>
    <w:rsid w:val="00273E25"/>
    <w:rsid w:val="002750FA"/>
    <w:rsid w:val="00275737"/>
    <w:rsid w:val="0027590B"/>
    <w:rsid w:val="00275D95"/>
    <w:rsid w:val="00275F1A"/>
    <w:rsid w:val="00275F8D"/>
    <w:rsid w:val="00276115"/>
    <w:rsid w:val="0027622B"/>
    <w:rsid w:val="002762DE"/>
    <w:rsid w:val="00276597"/>
    <w:rsid w:val="002767B4"/>
    <w:rsid w:val="00276818"/>
    <w:rsid w:val="002768EF"/>
    <w:rsid w:val="0027734D"/>
    <w:rsid w:val="002779F0"/>
    <w:rsid w:val="00277BA8"/>
    <w:rsid w:val="00280283"/>
    <w:rsid w:val="002803A9"/>
    <w:rsid w:val="0028059F"/>
    <w:rsid w:val="00280829"/>
    <w:rsid w:val="00281123"/>
    <w:rsid w:val="002811DC"/>
    <w:rsid w:val="00281C89"/>
    <w:rsid w:val="002848A6"/>
    <w:rsid w:val="00285C1C"/>
    <w:rsid w:val="0028625F"/>
    <w:rsid w:val="00286AB6"/>
    <w:rsid w:val="00287219"/>
    <w:rsid w:val="00290DD2"/>
    <w:rsid w:val="00291EEE"/>
    <w:rsid w:val="002927A1"/>
    <w:rsid w:val="00292ECC"/>
    <w:rsid w:val="002934C2"/>
    <w:rsid w:val="0029380B"/>
    <w:rsid w:val="00293C70"/>
    <w:rsid w:val="00294CB0"/>
    <w:rsid w:val="00294E62"/>
    <w:rsid w:val="002958E6"/>
    <w:rsid w:val="00295DD1"/>
    <w:rsid w:val="00296E10"/>
    <w:rsid w:val="0029741C"/>
    <w:rsid w:val="002976AF"/>
    <w:rsid w:val="0029787F"/>
    <w:rsid w:val="00297B86"/>
    <w:rsid w:val="00297D91"/>
    <w:rsid w:val="00297FC2"/>
    <w:rsid w:val="002A101B"/>
    <w:rsid w:val="002A12C2"/>
    <w:rsid w:val="002A17BA"/>
    <w:rsid w:val="002A206A"/>
    <w:rsid w:val="002A2318"/>
    <w:rsid w:val="002A24D6"/>
    <w:rsid w:val="002A318E"/>
    <w:rsid w:val="002A3492"/>
    <w:rsid w:val="002A3849"/>
    <w:rsid w:val="002A49E7"/>
    <w:rsid w:val="002A4C82"/>
    <w:rsid w:val="002A520A"/>
    <w:rsid w:val="002A538A"/>
    <w:rsid w:val="002A58A3"/>
    <w:rsid w:val="002A6297"/>
    <w:rsid w:val="002A723A"/>
    <w:rsid w:val="002B0927"/>
    <w:rsid w:val="002B09E5"/>
    <w:rsid w:val="002B0FA9"/>
    <w:rsid w:val="002B11F9"/>
    <w:rsid w:val="002B21DF"/>
    <w:rsid w:val="002B23B5"/>
    <w:rsid w:val="002B2767"/>
    <w:rsid w:val="002B3008"/>
    <w:rsid w:val="002B3128"/>
    <w:rsid w:val="002B3AF1"/>
    <w:rsid w:val="002B3C10"/>
    <w:rsid w:val="002B4905"/>
    <w:rsid w:val="002B4B61"/>
    <w:rsid w:val="002B51AF"/>
    <w:rsid w:val="002B5632"/>
    <w:rsid w:val="002B5B2E"/>
    <w:rsid w:val="002B5CD5"/>
    <w:rsid w:val="002B6390"/>
    <w:rsid w:val="002B64D8"/>
    <w:rsid w:val="002B66C5"/>
    <w:rsid w:val="002B6B48"/>
    <w:rsid w:val="002B70E1"/>
    <w:rsid w:val="002B72D6"/>
    <w:rsid w:val="002B7438"/>
    <w:rsid w:val="002B77E5"/>
    <w:rsid w:val="002B7AD6"/>
    <w:rsid w:val="002C00E9"/>
    <w:rsid w:val="002C0EC3"/>
    <w:rsid w:val="002C102E"/>
    <w:rsid w:val="002C14F7"/>
    <w:rsid w:val="002C1726"/>
    <w:rsid w:val="002C17DC"/>
    <w:rsid w:val="002C2964"/>
    <w:rsid w:val="002C40AC"/>
    <w:rsid w:val="002C44D8"/>
    <w:rsid w:val="002C54A2"/>
    <w:rsid w:val="002C6242"/>
    <w:rsid w:val="002C6662"/>
    <w:rsid w:val="002C7015"/>
    <w:rsid w:val="002C72EE"/>
    <w:rsid w:val="002C76ED"/>
    <w:rsid w:val="002D0344"/>
    <w:rsid w:val="002D1C3D"/>
    <w:rsid w:val="002D2741"/>
    <w:rsid w:val="002D3B11"/>
    <w:rsid w:val="002D4649"/>
    <w:rsid w:val="002D48A5"/>
    <w:rsid w:val="002D4B23"/>
    <w:rsid w:val="002D5341"/>
    <w:rsid w:val="002D5577"/>
    <w:rsid w:val="002D55F1"/>
    <w:rsid w:val="002D5EE1"/>
    <w:rsid w:val="002D6F4A"/>
    <w:rsid w:val="002D72F0"/>
    <w:rsid w:val="002D7343"/>
    <w:rsid w:val="002D7EF3"/>
    <w:rsid w:val="002E01EC"/>
    <w:rsid w:val="002E0811"/>
    <w:rsid w:val="002E0960"/>
    <w:rsid w:val="002E09A7"/>
    <w:rsid w:val="002E0EF3"/>
    <w:rsid w:val="002E206F"/>
    <w:rsid w:val="002E2A2D"/>
    <w:rsid w:val="002E2B48"/>
    <w:rsid w:val="002E3949"/>
    <w:rsid w:val="002E3BD4"/>
    <w:rsid w:val="002E3FF3"/>
    <w:rsid w:val="002E4E49"/>
    <w:rsid w:val="002E5189"/>
    <w:rsid w:val="002E5641"/>
    <w:rsid w:val="002E5682"/>
    <w:rsid w:val="002E5F24"/>
    <w:rsid w:val="002E722A"/>
    <w:rsid w:val="002E7386"/>
    <w:rsid w:val="002E799F"/>
    <w:rsid w:val="002E7CB8"/>
    <w:rsid w:val="002E7DCA"/>
    <w:rsid w:val="002E7E88"/>
    <w:rsid w:val="002F0B4E"/>
    <w:rsid w:val="002F1960"/>
    <w:rsid w:val="002F1E1B"/>
    <w:rsid w:val="002F1E7B"/>
    <w:rsid w:val="002F2279"/>
    <w:rsid w:val="002F2E89"/>
    <w:rsid w:val="002F3644"/>
    <w:rsid w:val="002F37E7"/>
    <w:rsid w:val="002F5666"/>
    <w:rsid w:val="002F6D14"/>
    <w:rsid w:val="002F6D72"/>
    <w:rsid w:val="002F6E93"/>
    <w:rsid w:val="002F7923"/>
    <w:rsid w:val="002F7E33"/>
    <w:rsid w:val="00300969"/>
    <w:rsid w:val="003011DE"/>
    <w:rsid w:val="00301C22"/>
    <w:rsid w:val="00301F49"/>
    <w:rsid w:val="00302CB5"/>
    <w:rsid w:val="00302EFC"/>
    <w:rsid w:val="00303445"/>
    <w:rsid w:val="00303B6D"/>
    <w:rsid w:val="00303E54"/>
    <w:rsid w:val="00304703"/>
    <w:rsid w:val="00304B01"/>
    <w:rsid w:val="00304C2A"/>
    <w:rsid w:val="00304F5C"/>
    <w:rsid w:val="0030583F"/>
    <w:rsid w:val="00305D5A"/>
    <w:rsid w:val="00306052"/>
    <w:rsid w:val="00306534"/>
    <w:rsid w:val="00307117"/>
    <w:rsid w:val="00307923"/>
    <w:rsid w:val="00311709"/>
    <w:rsid w:val="0031227A"/>
    <w:rsid w:val="00312571"/>
    <w:rsid w:val="00313301"/>
    <w:rsid w:val="003139AB"/>
    <w:rsid w:val="00313B7B"/>
    <w:rsid w:val="00314B1D"/>
    <w:rsid w:val="00314EB4"/>
    <w:rsid w:val="0031537A"/>
    <w:rsid w:val="003178DC"/>
    <w:rsid w:val="00317941"/>
    <w:rsid w:val="00317C03"/>
    <w:rsid w:val="0032004E"/>
    <w:rsid w:val="0032143E"/>
    <w:rsid w:val="003214CF"/>
    <w:rsid w:val="00321636"/>
    <w:rsid w:val="003219B1"/>
    <w:rsid w:val="003219BD"/>
    <w:rsid w:val="00322EF8"/>
    <w:rsid w:val="00323402"/>
    <w:rsid w:val="003242E8"/>
    <w:rsid w:val="00324730"/>
    <w:rsid w:val="00325DE9"/>
    <w:rsid w:val="0032614C"/>
    <w:rsid w:val="00326916"/>
    <w:rsid w:val="00326A1A"/>
    <w:rsid w:val="00326C06"/>
    <w:rsid w:val="00327E9F"/>
    <w:rsid w:val="00330122"/>
    <w:rsid w:val="00330C36"/>
    <w:rsid w:val="00330CB9"/>
    <w:rsid w:val="00331813"/>
    <w:rsid w:val="003323DB"/>
    <w:rsid w:val="003343A7"/>
    <w:rsid w:val="00334AAF"/>
    <w:rsid w:val="003355FA"/>
    <w:rsid w:val="0033564B"/>
    <w:rsid w:val="003375B7"/>
    <w:rsid w:val="00337942"/>
    <w:rsid w:val="00337AE8"/>
    <w:rsid w:val="00337E28"/>
    <w:rsid w:val="003408EB"/>
    <w:rsid w:val="00342555"/>
    <w:rsid w:val="00342BC5"/>
    <w:rsid w:val="00342D88"/>
    <w:rsid w:val="00343174"/>
    <w:rsid w:val="003462B4"/>
    <w:rsid w:val="00346532"/>
    <w:rsid w:val="00346C94"/>
    <w:rsid w:val="00346E65"/>
    <w:rsid w:val="003500AE"/>
    <w:rsid w:val="003500F9"/>
    <w:rsid w:val="00351A6D"/>
    <w:rsid w:val="003527A5"/>
    <w:rsid w:val="0035310C"/>
    <w:rsid w:val="00353297"/>
    <w:rsid w:val="0035368A"/>
    <w:rsid w:val="003537AE"/>
    <w:rsid w:val="003548B8"/>
    <w:rsid w:val="00354DBF"/>
    <w:rsid w:val="00355336"/>
    <w:rsid w:val="003554C5"/>
    <w:rsid w:val="003556D7"/>
    <w:rsid w:val="0035571A"/>
    <w:rsid w:val="003573D2"/>
    <w:rsid w:val="00357BF3"/>
    <w:rsid w:val="00360A0D"/>
    <w:rsid w:val="00360E6E"/>
    <w:rsid w:val="00361D2D"/>
    <w:rsid w:val="00361F9D"/>
    <w:rsid w:val="0036332B"/>
    <w:rsid w:val="00363941"/>
    <w:rsid w:val="00363E7D"/>
    <w:rsid w:val="003642C2"/>
    <w:rsid w:val="00364726"/>
    <w:rsid w:val="00365754"/>
    <w:rsid w:val="00366402"/>
    <w:rsid w:val="00366D89"/>
    <w:rsid w:val="003675B5"/>
    <w:rsid w:val="00367A0A"/>
    <w:rsid w:val="003701B1"/>
    <w:rsid w:val="00370C41"/>
    <w:rsid w:val="00370C50"/>
    <w:rsid w:val="00371203"/>
    <w:rsid w:val="0037146E"/>
    <w:rsid w:val="00371687"/>
    <w:rsid w:val="003716BE"/>
    <w:rsid w:val="00371F32"/>
    <w:rsid w:val="003722F5"/>
    <w:rsid w:val="003725E1"/>
    <w:rsid w:val="00374002"/>
    <w:rsid w:val="00374D91"/>
    <w:rsid w:val="0037555D"/>
    <w:rsid w:val="00375A00"/>
    <w:rsid w:val="00375CF0"/>
    <w:rsid w:val="00375D02"/>
    <w:rsid w:val="00376C6C"/>
    <w:rsid w:val="00377169"/>
    <w:rsid w:val="003771AE"/>
    <w:rsid w:val="00380582"/>
    <w:rsid w:val="00381125"/>
    <w:rsid w:val="00381BF6"/>
    <w:rsid w:val="003823B0"/>
    <w:rsid w:val="00382712"/>
    <w:rsid w:val="00382CA5"/>
    <w:rsid w:val="0038341D"/>
    <w:rsid w:val="00383502"/>
    <w:rsid w:val="003848CD"/>
    <w:rsid w:val="00384AD0"/>
    <w:rsid w:val="0038546C"/>
    <w:rsid w:val="003859B0"/>
    <w:rsid w:val="00385B9E"/>
    <w:rsid w:val="00390E60"/>
    <w:rsid w:val="003914A6"/>
    <w:rsid w:val="00391D51"/>
    <w:rsid w:val="00391F8B"/>
    <w:rsid w:val="003926D5"/>
    <w:rsid w:val="003938A9"/>
    <w:rsid w:val="00393C66"/>
    <w:rsid w:val="003948E7"/>
    <w:rsid w:val="0039513A"/>
    <w:rsid w:val="0039583D"/>
    <w:rsid w:val="00395E01"/>
    <w:rsid w:val="00396937"/>
    <w:rsid w:val="003969D3"/>
    <w:rsid w:val="00396A1E"/>
    <w:rsid w:val="00396A55"/>
    <w:rsid w:val="00396CAA"/>
    <w:rsid w:val="0039712C"/>
    <w:rsid w:val="00397311"/>
    <w:rsid w:val="003975F3"/>
    <w:rsid w:val="00397C76"/>
    <w:rsid w:val="00397CF3"/>
    <w:rsid w:val="003A0913"/>
    <w:rsid w:val="003A0FAF"/>
    <w:rsid w:val="003A204B"/>
    <w:rsid w:val="003A3A82"/>
    <w:rsid w:val="003A3C6B"/>
    <w:rsid w:val="003A3CC2"/>
    <w:rsid w:val="003A4CF6"/>
    <w:rsid w:val="003A5391"/>
    <w:rsid w:val="003A54FA"/>
    <w:rsid w:val="003A57D6"/>
    <w:rsid w:val="003A5D50"/>
    <w:rsid w:val="003A69AC"/>
    <w:rsid w:val="003A77DC"/>
    <w:rsid w:val="003B0123"/>
    <w:rsid w:val="003B08AA"/>
    <w:rsid w:val="003B09C1"/>
    <w:rsid w:val="003B0F27"/>
    <w:rsid w:val="003B1F13"/>
    <w:rsid w:val="003B27FA"/>
    <w:rsid w:val="003B29A4"/>
    <w:rsid w:val="003B32B4"/>
    <w:rsid w:val="003B37A7"/>
    <w:rsid w:val="003B38E0"/>
    <w:rsid w:val="003B49F8"/>
    <w:rsid w:val="003B4B0E"/>
    <w:rsid w:val="003B558F"/>
    <w:rsid w:val="003B55D7"/>
    <w:rsid w:val="003B5711"/>
    <w:rsid w:val="003B6692"/>
    <w:rsid w:val="003B66C7"/>
    <w:rsid w:val="003B7926"/>
    <w:rsid w:val="003C0204"/>
    <w:rsid w:val="003C0404"/>
    <w:rsid w:val="003C07B4"/>
    <w:rsid w:val="003C1103"/>
    <w:rsid w:val="003C157B"/>
    <w:rsid w:val="003C1593"/>
    <w:rsid w:val="003C1FA1"/>
    <w:rsid w:val="003C25BD"/>
    <w:rsid w:val="003C2F1F"/>
    <w:rsid w:val="003C36A6"/>
    <w:rsid w:val="003C406F"/>
    <w:rsid w:val="003C48C4"/>
    <w:rsid w:val="003C5C23"/>
    <w:rsid w:val="003C6064"/>
    <w:rsid w:val="003C619C"/>
    <w:rsid w:val="003C7842"/>
    <w:rsid w:val="003D0137"/>
    <w:rsid w:val="003D0285"/>
    <w:rsid w:val="003D0553"/>
    <w:rsid w:val="003D07EA"/>
    <w:rsid w:val="003D1EF9"/>
    <w:rsid w:val="003D206C"/>
    <w:rsid w:val="003D2504"/>
    <w:rsid w:val="003D2BA6"/>
    <w:rsid w:val="003D2CDC"/>
    <w:rsid w:val="003D3108"/>
    <w:rsid w:val="003D34B1"/>
    <w:rsid w:val="003D35AB"/>
    <w:rsid w:val="003D3AC9"/>
    <w:rsid w:val="003D3CFE"/>
    <w:rsid w:val="003D4382"/>
    <w:rsid w:val="003D44E8"/>
    <w:rsid w:val="003D4CDD"/>
    <w:rsid w:val="003D4E79"/>
    <w:rsid w:val="003D4E88"/>
    <w:rsid w:val="003D5047"/>
    <w:rsid w:val="003D5313"/>
    <w:rsid w:val="003D6EDF"/>
    <w:rsid w:val="003D7266"/>
    <w:rsid w:val="003D72E5"/>
    <w:rsid w:val="003D743D"/>
    <w:rsid w:val="003D7907"/>
    <w:rsid w:val="003E05F3"/>
    <w:rsid w:val="003E0DED"/>
    <w:rsid w:val="003E139B"/>
    <w:rsid w:val="003E1A0E"/>
    <w:rsid w:val="003E1A9B"/>
    <w:rsid w:val="003E1B88"/>
    <w:rsid w:val="003E1C19"/>
    <w:rsid w:val="003E1E56"/>
    <w:rsid w:val="003E1E62"/>
    <w:rsid w:val="003E23BE"/>
    <w:rsid w:val="003E2684"/>
    <w:rsid w:val="003E2F28"/>
    <w:rsid w:val="003E328F"/>
    <w:rsid w:val="003E3315"/>
    <w:rsid w:val="003E3492"/>
    <w:rsid w:val="003E3561"/>
    <w:rsid w:val="003E6F71"/>
    <w:rsid w:val="003E77A8"/>
    <w:rsid w:val="003E7877"/>
    <w:rsid w:val="003F0B1C"/>
    <w:rsid w:val="003F0BC9"/>
    <w:rsid w:val="003F11D8"/>
    <w:rsid w:val="003F162E"/>
    <w:rsid w:val="003F1D5A"/>
    <w:rsid w:val="003F3868"/>
    <w:rsid w:val="003F38A5"/>
    <w:rsid w:val="003F3D1C"/>
    <w:rsid w:val="003F4124"/>
    <w:rsid w:val="003F4217"/>
    <w:rsid w:val="003F422D"/>
    <w:rsid w:val="003F46D4"/>
    <w:rsid w:val="003F6738"/>
    <w:rsid w:val="003F6A9C"/>
    <w:rsid w:val="003F7499"/>
    <w:rsid w:val="003F7BC0"/>
    <w:rsid w:val="003F7D67"/>
    <w:rsid w:val="004000D1"/>
    <w:rsid w:val="0040069F"/>
    <w:rsid w:val="00400C13"/>
    <w:rsid w:val="004010FF"/>
    <w:rsid w:val="00401179"/>
    <w:rsid w:val="0040120C"/>
    <w:rsid w:val="00401852"/>
    <w:rsid w:val="0040273D"/>
    <w:rsid w:val="00402A00"/>
    <w:rsid w:val="00402B89"/>
    <w:rsid w:val="00403626"/>
    <w:rsid w:val="00403672"/>
    <w:rsid w:val="00403E1A"/>
    <w:rsid w:val="004043FC"/>
    <w:rsid w:val="00404B40"/>
    <w:rsid w:val="00405347"/>
    <w:rsid w:val="00405FBC"/>
    <w:rsid w:val="00406373"/>
    <w:rsid w:val="00406920"/>
    <w:rsid w:val="00406D86"/>
    <w:rsid w:val="00407892"/>
    <w:rsid w:val="00410068"/>
    <w:rsid w:val="0041294D"/>
    <w:rsid w:val="00412F3A"/>
    <w:rsid w:val="0041385C"/>
    <w:rsid w:val="00413E68"/>
    <w:rsid w:val="00413F10"/>
    <w:rsid w:val="00414260"/>
    <w:rsid w:val="00414508"/>
    <w:rsid w:val="00414BB2"/>
    <w:rsid w:val="00414BF9"/>
    <w:rsid w:val="00414C5F"/>
    <w:rsid w:val="00415587"/>
    <w:rsid w:val="0041589A"/>
    <w:rsid w:val="00415FCC"/>
    <w:rsid w:val="0041622E"/>
    <w:rsid w:val="00416491"/>
    <w:rsid w:val="00420E1B"/>
    <w:rsid w:val="00422317"/>
    <w:rsid w:val="0042301D"/>
    <w:rsid w:val="004233C1"/>
    <w:rsid w:val="0042349F"/>
    <w:rsid w:val="00423872"/>
    <w:rsid w:val="00423A8E"/>
    <w:rsid w:val="00424056"/>
    <w:rsid w:val="00425153"/>
    <w:rsid w:val="00425A30"/>
    <w:rsid w:val="00425D63"/>
    <w:rsid w:val="00425DBE"/>
    <w:rsid w:val="00425F00"/>
    <w:rsid w:val="00425F5A"/>
    <w:rsid w:val="00426358"/>
    <w:rsid w:val="00426538"/>
    <w:rsid w:val="004269DE"/>
    <w:rsid w:val="00427717"/>
    <w:rsid w:val="004300B2"/>
    <w:rsid w:val="00430ED6"/>
    <w:rsid w:val="00430F19"/>
    <w:rsid w:val="004311DD"/>
    <w:rsid w:val="0043187A"/>
    <w:rsid w:val="00431C18"/>
    <w:rsid w:val="00431ED1"/>
    <w:rsid w:val="00432053"/>
    <w:rsid w:val="004325A8"/>
    <w:rsid w:val="0043260F"/>
    <w:rsid w:val="00432D92"/>
    <w:rsid w:val="00432EF3"/>
    <w:rsid w:val="004336D7"/>
    <w:rsid w:val="00433F57"/>
    <w:rsid w:val="004345E9"/>
    <w:rsid w:val="004357C0"/>
    <w:rsid w:val="00435BC4"/>
    <w:rsid w:val="00435C4D"/>
    <w:rsid w:val="00437949"/>
    <w:rsid w:val="004401CE"/>
    <w:rsid w:val="004406FB"/>
    <w:rsid w:val="004409F8"/>
    <w:rsid w:val="00440E81"/>
    <w:rsid w:val="00441091"/>
    <w:rsid w:val="0044144F"/>
    <w:rsid w:val="00441C49"/>
    <w:rsid w:val="00442488"/>
    <w:rsid w:val="004427FB"/>
    <w:rsid w:val="0044464F"/>
    <w:rsid w:val="00444DBD"/>
    <w:rsid w:val="00445823"/>
    <w:rsid w:val="00445B69"/>
    <w:rsid w:val="00445F1B"/>
    <w:rsid w:val="004465FC"/>
    <w:rsid w:val="00446707"/>
    <w:rsid w:val="00447F16"/>
    <w:rsid w:val="0045074C"/>
    <w:rsid w:val="00450D81"/>
    <w:rsid w:val="00451024"/>
    <w:rsid w:val="00451266"/>
    <w:rsid w:val="004516F7"/>
    <w:rsid w:val="00451DE0"/>
    <w:rsid w:val="00453521"/>
    <w:rsid w:val="004539D1"/>
    <w:rsid w:val="00453F0B"/>
    <w:rsid w:val="00453FAC"/>
    <w:rsid w:val="004549C0"/>
    <w:rsid w:val="004562FA"/>
    <w:rsid w:val="00456DF0"/>
    <w:rsid w:val="004572F1"/>
    <w:rsid w:val="004573F1"/>
    <w:rsid w:val="004575A8"/>
    <w:rsid w:val="00457820"/>
    <w:rsid w:val="00457860"/>
    <w:rsid w:val="00460748"/>
    <w:rsid w:val="004608C1"/>
    <w:rsid w:val="004609FE"/>
    <w:rsid w:val="0046350A"/>
    <w:rsid w:val="004637CD"/>
    <w:rsid w:val="00464F86"/>
    <w:rsid w:val="00465806"/>
    <w:rsid w:val="00466A30"/>
    <w:rsid w:val="00467120"/>
    <w:rsid w:val="004677FB"/>
    <w:rsid w:val="00467B79"/>
    <w:rsid w:val="004709F7"/>
    <w:rsid w:val="00471C5B"/>
    <w:rsid w:val="00471CB4"/>
    <w:rsid w:val="004725D9"/>
    <w:rsid w:val="004728E9"/>
    <w:rsid w:val="004729D8"/>
    <w:rsid w:val="00472AE1"/>
    <w:rsid w:val="004739BD"/>
    <w:rsid w:val="00473EB3"/>
    <w:rsid w:val="00474081"/>
    <w:rsid w:val="00475520"/>
    <w:rsid w:val="00475669"/>
    <w:rsid w:val="00475F50"/>
    <w:rsid w:val="00476509"/>
    <w:rsid w:val="00477132"/>
    <w:rsid w:val="0047735C"/>
    <w:rsid w:val="00477CB9"/>
    <w:rsid w:val="00480377"/>
    <w:rsid w:val="004808F9"/>
    <w:rsid w:val="00480D4D"/>
    <w:rsid w:val="00481ACF"/>
    <w:rsid w:val="0048209E"/>
    <w:rsid w:val="00483135"/>
    <w:rsid w:val="00483901"/>
    <w:rsid w:val="00484BBF"/>
    <w:rsid w:val="00485627"/>
    <w:rsid w:val="004865FF"/>
    <w:rsid w:val="004868F3"/>
    <w:rsid w:val="004877C2"/>
    <w:rsid w:val="004905DD"/>
    <w:rsid w:val="004916B9"/>
    <w:rsid w:val="00491C40"/>
    <w:rsid w:val="00492D10"/>
    <w:rsid w:val="004936C7"/>
    <w:rsid w:val="00493893"/>
    <w:rsid w:val="004944B1"/>
    <w:rsid w:val="00494A80"/>
    <w:rsid w:val="004956F8"/>
    <w:rsid w:val="00496D4A"/>
    <w:rsid w:val="004975CA"/>
    <w:rsid w:val="00497CE3"/>
    <w:rsid w:val="004A0844"/>
    <w:rsid w:val="004A0BDF"/>
    <w:rsid w:val="004A264C"/>
    <w:rsid w:val="004A2DC9"/>
    <w:rsid w:val="004A37ED"/>
    <w:rsid w:val="004A3971"/>
    <w:rsid w:val="004A3A43"/>
    <w:rsid w:val="004A3F9F"/>
    <w:rsid w:val="004A4132"/>
    <w:rsid w:val="004A45BA"/>
    <w:rsid w:val="004A47D9"/>
    <w:rsid w:val="004A4C17"/>
    <w:rsid w:val="004A52C6"/>
    <w:rsid w:val="004A5694"/>
    <w:rsid w:val="004A598A"/>
    <w:rsid w:val="004A66F6"/>
    <w:rsid w:val="004A6BCD"/>
    <w:rsid w:val="004A75EC"/>
    <w:rsid w:val="004A7B6F"/>
    <w:rsid w:val="004A7B7F"/>
    <w:rsid w:val="004B03C6"/>
    <w:rsid w:val="004B082C"/>
    <w:rsid w:val="004B2795"/>
    <w:rsid w:val="004B2E20"/>
    <w:rsid w:val="004B3576"/>
    <w:rsid w:val="004B35A0"/>
    <w:rsid w:val="004B4333"/>
    <w:rsid w:val="004B4843"/>
    <w:rsid w:val="004B5172"/>
    <w:rsid w:val="004B54D2"/>
    <w:rsid w:val="004B5DB2"/>
    <w:rsid w:val="004B60D2"/>
    <w:rsid w:val="004B71D5"/>
    <w:rsid w:val="004B7583"/>
    <w:rsid w:val="004B758C"/>
    <w:rsid w:val="004C0A12"/>
    <w:rsid w:val="004C11D5"/>
    <w:rsid w:val="004C1569"/>
    <w:rsid w:val="004C15C4"/>
    <w:rsid w:val="004C1851"/>
    <w:rsid w:val="004C18B6"/>
    <w:rsid w:val="004C18DC"/>
    <w:rsid w:val="004C1DF4"/>
    <w:rsid w:val="004C2007"/>
    <w:rsid w:val="004C24B5"/>
    <w:rsid w:val="004C33E1"/>
    <w:rsid w:val="004C4025"/>
    <w:rsid w:val="004C4EC8"/>
    <w:rsid w:val="004C4FAD"/>
    <w:rsid w:val="004C5A3F"/>
    <w:rsid w:val="004C5BA2"/>
    <w:rsid w:val="004C5DB4"/>
    <w:rsid w:val="004C6E4E"/>
    <w:rsid w:val="004C706A"/>
    <w:rsid w:val="004C71E5"/>
    <w:rsid w:val="004C752B"/>
    <w:rsid w:val="004D05FF"/>
    <w:rsid w:val="004D081D"/>
    <w:rsid w:val="004D0B37"/>
    <w:rsid w:val="004D15F4"/>
    <w:rsid w:val="004D28B0"/>
    <w:rsid w:val="004D28E6"/>
    <w:rsid w:val="004D2BFD"/>
    <w:rsid w:val="004D3D1C"/>
    <w:rsid w:val="004D45E2"/>
    <w:rsid w:val="004D4F5A"/>
    <w:rsid w:val="004D5D0C"/>
    <w:rsid w:val="004D5D21"/>
    <w:rsid w:val="004D637C"/>
    <w:rsid w:val="004D6879"/>
    <w:rsid w:val="004D6CC2"/>
    <w:rsid w:val="004D6CEC"/>
    <w:rsid w:val="004D70F7"/>
    <w:rsid w:val="004E05D5"/>
    <w:rsid w:val="004E0BAC"/>
    <w:rsid w:val="004E288C"/>
    <w:rsid w:val="004E3739"/>
    <w:rsid w:val="004E3E13"/>
    <w:rsid w:val="004E43A7"/>
    <w:rsid w:val="004E48C8"/>
    <w:rsid w:val="004E4F2C"/>
    <w:rsid w:val="004E5139"/>
    <w:rsid w:val="004E53C0"/>
    <w:rsid w:val="004E6743"/>
    <w:rsid w:val="004E7123"/>
    <w:rsid w:val="004E7377"/>
    <w:rsid w:val="004F1210"/>
    <w:rsid w:val="004F143A"/>
    <w:rsid w:val="004F1B6B"/>
    <w:rsid w:val="004F1C19"/>
    <w:rsid w:val="004F1D5E"/>
    <w:rsid w:val="004F1DB5"/>
    <w:rsid w:val="004F2247"/>
    <w:rsid w:val="004F2973"/>
    <w:rsid w:val="004F2BA6"/>
    <w:rsid w:val="004F30D5"/>
    <w:rsid w:val="004F40A9"/>
    <w:rsid w:val="004F5A06"/>
    <w:rsid w:val="004F5A54"/>
    <w:rsid w:val="004F5F75"/>
    <w:rsid w:val="004F63B2"/>
    <w:rsid w:val="004F7510"/>
    <w:rsid w:val="00500141"/>
    <w:rsid w:val="00500371"/>
    <w:rsid w:val="005006E2"/>
    <w:rsid w:val="0050087D"/>
    <w:rsid w:val="005022A6"/>
    <w:rsid w:val="005026B3"/>
    <w:rsid w:val="00502891"/>
    <w:rsid w:val="00503247"/>
    <w:rsid w:val="005033A3"/>
    <w:rsid w:val="005033E8"/>
    <w:rsid w:val="00503D89"/>
    <w:rsid w:val="0050477E"/>
    <w:rsid w:val="00505290"/>
    <w:rsid w:val="00505B90"/>
    <w:rsid w:val="00506134"/>
    <w:rsid w:val="0050644D"/>
    <w:rsid w:val="00506452"/>
    <w:rsid w:val="0050732E"/>
    <w:rsid w:val="0050755F"/>
    <w:rsid w:val="00507875"/>
    <w:rsid w:val="0051038E"/>
    <w:rsid w:val="005108A3"/>
    <w:rsid w:val="00510A94"/>
    <w:rsid w:val="00511898"/>
    <w:rsid w:val="00512470"/>
    <w:rsid w:val="00515D09"/>
    <w:rsid w:val="005161BA"/>
    <w:rsid w:val="005169C9"/>
    <w:rsid w:val="005174E9"/>
    <w:rsid w:val="00517AC0"/>
    <w:rsid w:val="005200DC"/>
    <w:rsid w:val="00520172"/>
    <w:rsid w:val="005209F8"/>
    <w:rsid w:val="005219D1"/>
    <w:rsid w:val="00522C73"/>
    <w:rsid w:val="00522E5B"/>
    <w:rsid w:val="00523C71"/>
    <w:rsid w:val="00523F65"/>
    <w:rsid w:val="00524686"/>
    <w:rsid w:val="0052494E"/>
    <w:rsid w:val="00524BB8"/>
    <w:rsid w:val="0052571E"/>
    <w:rsid w:val="00525DCD"/>
    <w:rsid w:val="00526931"/>
    <w:rsid w:val="00526A18"/>
    <w:rsid w:val="00526A57"/>
    <w:rsid w:val="00526A85"/>
    <w:rsid w:val="00527BD5"/>
    <w:rsid w:val="005300DA"/>
    <w:rsid w:val="00530CF9"/>
    <w:rsid w:val="00530E39"/>
    <w:rsid w:val="00530EB5"/>
    <w:rsid w:val="00531BF3"/>
    <w:rsid w:val="00531D25"/>
    <w:rsid w:val="00531DF1"/>
    <w:rsid w:val="00532009"/>
    <w:rsid w:val="0053220F"/>
    <w:rsid w:val="0053222D"/>
    <w:rsid w:val="0053274D"/>
    <w:rsid w:val="00532EBF"/>
    <w:rsid w:val="0053322C"/>
    <w:rsid w:val="005341FC"/>
    <w:rsid w:val="0053555F"/>
    <w:rsid w:val="0053558E"/>
    <w:rsid w:val="00536829"/>
    <w:rsid w:val="00536BD5"/>
    <w:rsid w:val="0054073E"/>
    <w:rsid w:val="00540D48"/>
    <w:rsid w:val="00540F8C"/>
    <w:rsid w:val="00541287"/>
    <w:rsid w:val="00541525"/>
    <w:rsid w:val="005425D7"/>
    <w:rsid w:val="00542EAA"/>
    <w:rsid w:val="005432D4"/>
    <w:rsid w:val="005436D9"/>
    <w:rsid w:val="00543715"/>
    <w:rsid w:val="00543831"/>
    <w:rsid w:val="00543CAE"/>
    <w:rsid w:val="0054484F"/>
    <w:rsid w:val="00545567"/>
    <w:rsid w:val="00545A44"/>
    <w:rsid w:val="005474D9"/>
    <w:rsid w:val="00547ACC"/>
    <w:rsid w:val="00550383"/>
    <w:rsid w:val="00551493"/>
    <w:rsid w:val="00551D84"/>
    <w:rsid w:val="00551FE8"/>
    <w:rsid w:val="0055372F"/>
    <w:rsid w:val="00554829"/>
    <w:rsid w:val="0055488A"/>
    <w:rsid w:val="0055570E"/>
    <w:rsid w:val="00555C57"/>
    <w:rsid w:val="00557024"/>
    <w:rsid w:val="00560224"/>
    <w:rsid w:val="00561181"/>
    <w:rsid w:val="005613E1"/>
    <w:rsid w:val="005614B1"/>
    <w:rsid w:val="0056160E"/>
    <w:rsid w:val="0056179A"/>
    <w:rsid w:val="00561CD6"/>
    <w:rsid w:val="0056207E"/>
    <w:rsid w:val="00562B4C"/>
    <w:rsid w:val="00562BA1"/>
    <w:rsid w:val="00562D12"/>
    <w:rsid w:val="0056367B"/>
    <w:rsid w:val="00563FB6"/>
    <w:rsid w:val="005641C2"/>
    <w:rsid w:val="00564C73"/>
    <w:rsid w:val="0056580C"/>
    <w:rsid w:val="0056731F"/>
    <w:rsid w:val="00567793"/>
    <w:rsid w:val="00567992"/>
    <w:rsid w:val="00570AA1"/>
    <w:rsid w:val="00570D16"/>
    <w:rsid w:val="00571BA3"/>
    <w:rsid w:val="005722BF"/>
    <w:rsid w:val="00574529"/>
    <w:rsid w:val="005747C3"/>
    <w:rsid w:val="00574EB9"/>
    <w:rsid w:val="00575C97"/>
    <w:rsid w:val="00576828"/>
    <w:rsid w:val="00576B8B"/>
    <w:rsid w:val="00577859"/>
    <w:rsid w:val="00577B3C"/>
    <w:rsid w:val="00580586"/>
    <w:rsid w:val="00581088"/>
    <w:rsid w:val="00581540"/>
    <w:rsid w:val="00581661"/>
    <w:rsid w:val="00581852"/>
    <w:rsid w:val="00581BAD"/>
    <w:rsid w:val="005830A7"/>
    <w:rsid w:val="0058395F"/>
    <w:rsid w:val="00583EA9"/>
    <w:rsid w:val="005865A9"/>
    <w:rsid w:val="00586852"/>
    <w:rsid w:val="0058778F"/>
    <w:rsid w:val="00587888"/>
    <w:rsid w:val="00587CB2"/>
    <w:rsid w:val="00590256"/>
    <w:rsid w:val="00590724"/>
    <w:rsid w:val="00590D84"/>
    <w:rsid w:val="00590F50"/>
    <w:rsid w:val="005913EC"/>
    <w:rsid w:val="005929F0"/>
    <w:rsid w:val="00592A06"/>
    <w:rsid w:val="00592E86"/>
    <w:rsid w:val="0059329C"/>
    <w:rsid w:val="005935A2"/>
    <w:rsid w:val="005945A4"/>
    <w:rsid w:val="00595269"/>
    <w:rsid w:val="005960D5"/>
    <w:rsid w:val="0059734B"/>
    <w:rsid w:val="00597444"/>
    <w:rsid w:val="005979E0"/>
    <w:rsid w:val="005A0241"/>
    <w:rsid w:val="005A065B"/>
    <w:rsid w:val="005A0695"/>
    <w:rsid w:val="005A12E0"/>
    <w:rsid w:val="005A1E6D"/>
    <w:rsid w:val="005A1F64"/>
    <w:rsid w:val="005A20BF"/>
    <w:rsid w:val="005A211B"/>
    <w:rsid w:val="005A2C4A"/>
    <w:rsid w:val="005A47B6"/>
    <w:rsid w:val="005A4851"/>
    <w:rsid w:val="005A4900"/>
    <w:rsid w:val="005A51B7"/>
    <w:rsid w:val="005A539B"/>
    <w:rsid w:val="005A6553"/>
    <w:rsid w:val="005A6D35"/>
    <w:rsid w:val="005A7440"/>
    <w:rsid w:val="005A7892"/>
    <w:rsid w:val="005A7ABE"/>
    <w:rsid w:val="005B006A"/>
    <w:rsid w:val="005B05CE"/>
    <w:rsid w:val="005B0C14"/>
    <w:rsid w:val="005B158D"/>
    <w:rsid w:val="005B213D"/>
    <w:rsid w:val="005B294D"/>
    <w:rsid w:val="005B2E1A"/>
    <w:rsid w:val="005B2F2D"/>
    <w:rsid w:val="005B3577"/>
    <w:rsid w:val="005B35FC"/>
    <w:rsid w:val="005B3CEB"/>
    <w:rsid w:val="005B4244"/>
    <w:rsid w:val="005B46BF"/>
    <w:rsid w:val="005B4F6B"/>
    <w:rsid w:val="005B507E"/>
    <w:rsid w:val="005B636D"/>
    <w:rsid w:val="005B6403"/>
    <w:rsid w:val="005B6D33"/>
    <w:rsid w:val="005B6EB3"/>
    <w:rsid w:val="005B6F76"/>
    <w:rsid w:val="005B7E1A"/>
    <w:rsid w:val="005C1932"/>
    <w:rsid w:val="005C1BAE"/>
    <w:rsid w:val="005C1F5D"/>
    <w:rsid w:val="005C2091"/>
    <w:rsid w:val="005C31F5"/>
    <w:rsid w:val="005C3304"/>
    <w:rsid w:val="005C34BF"/>
    <w:rsid w:val="005C34EF"/>
    <w:rsid w:val="005C3FC8"/>
    <w:rsid w:val="005C4864"/>
    <w:rsid w:val="005C7272"/>
    <w:rsid w:val="005C735C"/>
    <w:rsid w:val="005C73BD"/>
    <w:rsid w:val="005C7437"/>
    <w:rsid w:val="005C7E38"/>
    <w:rsid w:val="005D0243"/>
    <w:rsid w:val="005D067D"/>
    <w:rsid w:val="005D0B89"/>
    <w:rsid w:val="005D1B4F"/>
    <w:rsid w:val="005D1CE4"/>
    <w:rsid w:val="005D2F17"/>
    <w:rsid w:val="005D3D85"/>
    <w:rsid w:val="005D777A"/>
    <w:rsid w:val="005E0AB0"/>
    <w:rsid w:val="005E0C98"/>
    <w:rsid w:val="005E0D97"/>
    <w:rsid w:val="005E0F00"/>
    <w:rsid w:val="005E188A"/>
    <w:rsid w:val="005E2101"/>
    <w:rsid w:val="005E2183"/>
    <w:rsid w:val="005E2787"/>
    <w:rsid w:val="005E3006"/>
    <w:rsid w:val="005E30A4"/>
    <w:rsid w:val="005E3B6A"/>
    <w:rsid w:val="005E4873"/>
    <w:rsid w:val="005E4B58"/>
    <w:rsid w:val="005E51F9"/>
    <w:rsid w:val="005E5E7B"/>
    <w:rsid w:val="005E608B"/>
    <w:rsid w:val="005E6213"/>
    <w:rsid w:val="005E683D"/>
    <w:rsid w:val="005E683E"/>
    <w:rsid w:val="005E765E"/>
    <w:rsid w:val="005E76CA"/>
    <w:rsid w:val="005E78B0"/>
    <w:rsid w:val="005F129B"/>
    <w:rsid w:val="005F1A07"/>
    <w:rsid w:val="005F1B2F"/>
    <w:rsid w:val="005F1BF1"/>
    <w:rsid w:val="005F1D73"/>
    <w:rsid w:val="005F2928"/>
    <w:rsid w:val="005F2BD9"/>
    <w:rsid w:val="005F3433"/>
    <w:rsid w:val="005F3AA3"/>
    <w:rsid w:val="005F3DBE"/>
    <w:rsid w:val="005F3DD6"/>
    <w:rsid w:val="005F4135"/>
    <w:rsid w:val="005F445D"/>
    <w:rsid w:val="005F53E5"/>
    <w:rsid w:val="005F6100"/>
    <w:rsid w:val="005F674A"/>
    <w:rsid w:val="005F7515"/>
    <w:rsid w:val="005F78CB"/>
    <w:rsid w:val="005F797A"/>
    <w:rsid w:val="0060073B"/>
    <w:rsid w:val="00600769"/>
    <w:rsid w:val="00600AF5"/>
    <w:rsid w:val="00600D38"/>
    <w:rsid w:val="006018E9"/>
    <w:rsid w:val="006022A4"/>
    <w:rsid w:val="006048F5"/>
    <w:rsid w:val="00604D11"/>
    <w:rsid w:val="0060585C"/>
    <w:rsid w:val="006065B7"/>
    <w:rsid w:val="0060668B"/>
    <w:rsid w:val="00606DCD"/>
    <w:rsid w:val="00606F4F"/>
    <w:rsid w:val="00607236"/>
    <w:rsid w:val="00607402"/>
    <w:rsid w:val="00607E27"/>
    <w:rsid w:val="00610533"/>
    <w:rsid w:val="006113D7"/>
    <w:rsid w:val="00612330"/>
    <w:rsid w:val="006131CD"/>
    <w:rsid w:val="00613C7B"/>
    <w:rsid w:val="0061432C"/>
    <w:rsid w:val="0061491D"/>
    <w:rsid w:val="00614A14"/>
    <w:rsid w:val="00614C04"/>
    <w:rsid w:val="00616676"/>
    <w:rsid w:val="006166B4"/>
    <w:rsid w:val="00616800"/>
    <w:rsid w:val="0061689E"/>
    <w:rsid w:val="00616C9C"/>
    <w:rsid w:val="00617150"/>
    <w:rsid w:val="00617E0A"/>
    <w:rsid w:val="006206C0"/>
    <w:rsid w:val="00620912"/>
    <w:rsid w:val="006213C5"/>
    <w:rsid w:val="00621F4E"/>
    <w:rsid w:val="00622844"/>
    <w:rsid w:val="0062314F"/>
    <w:rsid w:val="006234A7"/>
    <w:rsid w:val="00623E28"/>
    <w:rsid w:val="0062422C"/>
    <w:rsid w:val="00624756"/>
    <w:rsid w:val="00624B75"/>
    <w:rsid w:val="00625ACB"/>
    <w:rsid w:val="00625EF1"/>
    <w:rsid w:val="006261FB"/>
    <w:rsid w:val="006302B5"/>
    <w:rsid w:val="00630427"/>
    <w:rsid w:val="006306EC"/>
    <w:rsid w:val="00630A04"/>
    <w:rsid w:val="00630A2E"/>
    <w:rsid w:val="00630E41"/>
    <w:rsid w:val="00630F49"/>
    <w:rsid w:val="006321FE"/>
    <w:rsid w:val="00632965"/>
    <w:rsid w:val="00634C87"/>
    <w:rsid w:val="0063634F"/>
    <w:rsid w:val="00636415"/>
    <w:rsid w:val="0063695C"/>
    <w:rsid w:val="00637080"/>
    <w:rsid w:val="0064039F"/>
    <w:rsid w:val="00640B26"/>
    <w:rsid w:val="0064141A"/>
    <w:rsid w:val="00641434"/>
    <w:rsid w:val="00641484"/>
    <w:rsid w:val="00641907"/>
    <w:rsid w:val="00641B60"/>
    <w:rsid w:val="00641C00"/>
    <w:rsid w:val="00642172"/>
    <w:rsid w:val="006428DA"/>
    <w:rsid w:val="00643606"/>
    <w:rsid w:val="006443F5"/>
    <w:rsid w:val="006444BC"/>
    <w:rsid w:val="00644E17"/>
    <w:rsid w:val="00646848"/>
    <w:rsid w:val="00646FC0"/>
    <w:rsid w:val="00647052"/>
    <w:rsid w:val="006470E3"/>
    <w:rsid w:val="00647D7A"/>
    <w:rsid w:val="00650829"/>
    <w:rsid w:val="00650B1F"/>
    <w:rsid w:val="00650BF4"/>
    <w:rsid w:val="00650C86"/>
    <w:rsid w:val="0065235B"/>
    <w:rsid w:val="00652A9F"/>
    <w:rsid w:val="00652EB0"/>
    <w:rsid w:val="00653C29"/>
    <w:rsid w:val="0065474A"/>
    <w:rsid w:val="006550C1"/>
    <w:rsid w:val="00655A16"/>
    <w:rsid w:val="00655C20"/>
    <w:rsid w:val="00655DA3"/>
    <w:rsid w:val="00656B72"/>
    <w:rsid w:val="00656EC0"/>
    <w:rsid w:val="00656EF7"/>
    <w:rsid w:val="0065747D"/>
    <w:rsid w:val="00660016"/>
    <w:rsid w:val="0066063E"/>
    <w:rsid w:val="00660748"/>
    <w:rsid w:val="006610C9"/>
    <w:rsid w:val="00661D6B"/>
    <w:rsid w:val="006624A0"/>
    <w:rsid w:val="0066265A"/>
    <w:rsid w:val="006636BC"/>
    <w:rsid w:val="00665449"/>
    <w:rsid w:val="006657BB"/>
    <w:rsid w:val="00666E0A"/>
    <w:rsid w:val="00667D9D"/>
    <w:rsid w:val="00670327"/>
    <w:rsid w:val="006713E4"/>
    <w:rsid w:val="00671470"/>
    <w:rsid w:val="006714F8"/>
    <w:rsid w:val="0067152C"/>
    <w:rsid w:val="006717B7"/>
    <w:rsid w:val="00671AAC"/>
    <w:rsid w:val="00672098"/>
    <w:rsid w:val="00672B0C"/>
    <w:rsid w:val="00674918"/>
    <w:rsid w:val="00674E0F"/>
    <w:rsid w:val="0067528F"/>
    <w:rsid w:val="00675F45"/>
    <w:rsid w:val="0067674F"/>
    <w:rsid w:val="0067714C"/>
    <w:rsid w:val="00680E36"/>
    <w:rsid w:val="00681591"/>
    <w:rsid w:val="00681DFF"/>
    <w:rsid w:val="00681F43"/>
    <w:rsid w:val="00682719"/>
    <w:rsid w:val="00682B44"/>
    <w:rsid w:val="00682D96"/>
    <w:rsid w:val="00682E25"/>
    <w:rsid w:val="0068334F"/>
    <w:rsid w:val="00683E4E"/>
    <w:rsid w:val="006841DC"/>
    <w:rsid w:val="00684EAB"/>
    <w:rsid w:val="00684F18"/>
    <w:rsid w:val="006860ED"/>
    <w:rsid w:val="006862E1"/>
    <w:rsid w:val="006866B7"/>
    <w:rsid w:val="006868B4"/>
    <w:rsid w:val="006869A4"/>
    <w:rsid w:val="00687AE3"/>
    <w:rsid w:val="00690055"/>
    <w:rsid w:val="006905B4"/>
    <w:rsid w:val="006906AF"/>
    <w:rsid w:val="006907E7"/>
    <w:rsid w:val="00690807"/>
    <w:rsid w:val="00690F44"/>
    <w:rsid w:val="006913C6"/>
    <w:rsid w:val="00691B38"/>
    <w:rsid w:val="006928B5"/>
    <w:rsid w:val="006928CC"/>
    <w:rsid w:val="006929B9"/>
    <w:rsid w:val="006929C2"/>
    <w:rsid w:val="0069316B"/>
    <w:rsid w:val="0069327F"/>
    <w:rsid w:val="006933B3"/>
    <w:rsid w:val="0069452A"/>
    <w:rsid w:val="006948AA"/>
    <w:rsid w:val="00694BFA"/>
    <w:rsid w:val="00694FC5"/>
    <w:rsid w:val="00695FF4"/>
    <w:rsid w:val="00696AEA"/>
    <w:rsid w:val="00697240"/>
    <w:rsid w:val="00697346"/>
    <w:rsid w:val="006977BE"/>
    <w:rsid w:val="006979BB"/>
    <w:rsid w:val="00697D81"/>
    <w:rsid w:val="00697F83"/>
    <w:rsid w:val="006A1273"/>
    <w:rsid w:val="006A1D00"/>
    <w:rsid w:val="006A1F2A"/>
    <w:rsid w:val="006A24BC"/>
    <w:rsid w:val="006A3456"/>
    <w:rsid w:val="006A3E3A"/>
    <w:rsid w:val="006A45F9"/>
    <w:rsid w:val="006A4A84"/>
    <w:rsid w:val="006A4BB8"/>
    <w:rsid w:val="006A5436"/>
    <w:rsid w:val="006A6093"/>
    <w:rsid w:val="006A661C"/>
    <w:rsid w:val="006A7838"/>
    <w:rsid w:val="006A78E1"/>
    <w:rsid w:val="006A7BC9"/>
    <w:rsid w:val="006A7DBB"/>
    <w:rsid w:val="006B1D9B"/>
    <w:rsid w:val="006B2447"/>
    <w:rsid w:val="006B359A"/>
    <w:rsid w:val="006B39E9"/>
    <w:rsid w:val="006B3F0F"/>
    <w:rsid w:val="006B40D2"/>
    <w:rsid w:val="006B47B3"/>
    <w:rsid w:val="006B4968"/>
    <w:rsid w:val="006B5F05"/>
    <w:rsid w:val="006B6A1C"/>
    <w:rsid w:val="006B7042"/>
    <w:rsid w:val="006B75A5"/>
    <w:rsid w:val="006C0303"/>
    <w:rsid w:val="006C086C"/>
    <w:rsid w:val="006C1A1C"/>
    <w:rsid w:val="006C1C37"/>
    <w:rsid w:val="006C2359"/>
    <w:rsid w:val="006C2702"/>
    <w:rsid w:val="006C29A0"/>
    <w:rsid w:val="006C31CA"/>
    <w:rsid w:val="006C37FA"/>
    <w:rsid w:val="006C3DC9"/>
    <w:rsid w:val="006C4744"/>
    <w:rsid w:val="006C4749"/>
    <w:rsid w:val="006C4F0B"/>
    <w:rsid w:val="006C506E"/>
    <w:rsid w:val="006C5318"/>
    <w:rsid w:val="006C537F"/>
    <w:rsid w:val="006C590E"/>
    <w:rsid w:val="006C5B6B"/>
    <w:rsid w:val="006C6677"/>
    <w:rsid w:val="006C6920"/>
    <w:rsid w:val="006C6E60"/>
    <w:rsid w:val="006C744A"/>
    <w:rsid w:val="006C7D94"/>
    <w:rsid w:val="006C7DD2"/>
    <w:rsid w:val="006C7F00"/>
    <w:rsid w:val="006D0B7E"/>
    <w:rsid w:val="006D0C09"/>
    <w:rsid w:val="006D113E"/>
    <w:rsid w:val="006D1573"/>
    <w:rsid w:val="006D1652"/>
    <w:rsid w:val="006D1BA5"/>
    <w:rsid w:val="006D1FDE"/>
    <w:rsid w:val="006D408B"/>
    <w:rsid w:val="006D48F7"/>
    <w:rsid w:val="006D49EC"/>
    <w:rsid w:val="006D4B20"/>
    <w:rsid w:val="006D540F"/>
    <w:rsid w:val="006D5AB4"/>
    <w:rsid w:val="006D663E"/>
    <w:rsid w:val="006D6849"/>
    <w:rsid w:val="006D6DA9"/>
    <w:rsid w:val="006D708E"/>
    <w:rsid w:val="006E013A"/>
    <w:rsid w:val="006E09FC"/>
    <w:rsid w:val="006E1648"/>
    <w:rsid w:val="006E1AC3"/>
    <w:rsid w:val="006E1BAA"/>
    <w:rsid w:val="006E26AF"/>
    <w:rsid w:val="006E2BA6"/>
    <w:rsid w:val="006E2C32"/>
    <w:rsid w:val="006E2D5D"/>
    <w:rsid w:val="006E3089"/>
    <w:rsid w:val="006E3E0A"/>
    <w:rsid w:val="006E5583"/>
    <w:rsid w:val="006E5CC0"/>
    <w:rsid w:val="006E6696"/>
    <w:rsid w:val="006E7029"/>
    <w:rsid w:val="006F06A9"/>
    <w:rsid w:val="006F0B8A"/>
    <w:rsid w:val="006F14DE"/>
    <w:rsid w:val="006F2573"/>
    <w:rsid w:val="006F2E67"/>
    <w:rsid w:val="006F2FB5"/>
    <w:rsid w:val="006F3601"/>
    <w:rsid w:val="006F363E"/>
    <w:rsid w:val="006F41C9"/>
    <w:rsid w:val="006F436E"/>
    <w:rsid w:val="006F4DAC"/>
    <w:rsid w:val="006F4FF2"/>
    <w:rsid w:val="006F574C"/>
    <w:rsid w:val="006F57CE"/>
    <w:rsid w:val="006F5EDB"/>
    <w:rsid w:val="006F61F1"/>
    <w:rsid w:val="006F65E1"/>
    <w:rsid w:val="006F66A3"/>
    <w:rsid w:val="006F7AE3"/>
    <w:rsid w:val="00700BDF"/>
    <w:rsid w:val="00701C41"/>
    <w:rsid w:val="00702312"/>
    <w:rsid w:val="00702970"/>
    <w:rsid w:val="00702A4C"/>
    <w:rsid w:val="007039BD"/>
    <w:rsid w:val="00706518"/>
    <w:rsid w:val="007068FD"/>
    <w:rsid w:val="00706D62"/>
    <w:rsid w:val="00706E15"/>
    <w:rsid w:val="007078B4"/>
    <w:rsid w:val="00707BEF"/>
    <w:rsid w:val="00707D19"/>
    <w:rsid w:val="00707E9F"/>
    <w:rsid w:val="00707F65"/>
    <w:rsid w:val="007100D1"/>
    <w:rsid w:val="007101C4"/>
    <w:rsid w:val="007101FE"/>
    <w:rsid w:val="0071024B"/>
    <w:rsid w:val="00710661"/>
    <w:rsid w:val="00710F1C"/>
    <w:rsid w:val="007113A9"/>
    <w:rsid w:val="00712A8E"/>
    <w:rsid w:val="00712AB1"/>
    <w:rsid w:val="00713A0B"/>
    <w:rsid w:val="00713D9E"/>
    <w:rsid w:val="00715455"/>
    <w:rsid w:val="00715962"/>
    <w:rsid w:val="007161E8"/>
    <w:rsid w:val="00716370"/>
    <w:rsid w:val="0071678A"/>
    <w:rsid w:val="007172BC"/>
    <w:rsid w:val="007173DD"/>
    <w:rsid w:val="00717B1D"/>
    <w:rsid w:val="00717B8F"/>
    <w:rsid w:val="00717BC8"/>
    <w:rsid w:val="00717D81"/>
    <w:rsid w:val="00717F7D"/>
    <w:rsid w:val="00720179"/>
    <w:rsid w:val="007212E4"/>
    <w:rsid w:val="0072180B"/>
    <w:rsid w:val="00721AEB"/>
    <w:rsid w:val="00721F04"/>
    <w:rsid w:val="00722323"/>
    <w:rsid w:val="00722A23"/>
    <w:rsid w:val="0072308D"/>
    <w:rsid w:val="00723513"/>
    <w:rsid w:val="0072453B"/>
    <w:rsid w:val="00724A2F"/>
    <w:rsid w:val="00724ABE"/>
    <w:rsid w:val="00724CBC"/>
    <w:rsid w:val="007254D8"/>
    <w:rsid w:val="00726725"/>
    <w:rsid w:val="00727271"/>
    <w:rsid w:val="007274C0"/>
    <w:rsid w:val="00727512"/>
    <w:rsid w:val="00727FCD"/>
    <w:rsid w:val="0073030A"/>
    <w:rsid w:val="0073065A"/>
    <w:rsid w:val="00730692"/>
    <w:rsid w:val="00731292"/>
    <w:rsid w:val="00731AAE"/>
    <w:rsid w:val="00731BF9"/>
    <w:rsid w:val="00732420"/>
    <w:rsid w:val="00732845"/>
    <w:rsid w:val="007328DA"/>
    <w:rsid w:val="007331E3"/>
    <w:rsid w:val="00733332"/>
    <w:rsid w:val="00733E22"/>
    <w:rsid w:val="00733E29"/>
    <w:rsid w:val="00733E6B"/>
    <w:rsid w:val="00734C73"/>
    <w:rsid w:val="00735166"/>
    <w:rsid w:val="00735461"/>
    <w:rsid w:val="0073546B"/>
    <w:rsid w:val="00735F7A"/>
    <w:rsid w:val="0074220D"/>
    <w:rsid w:val="00742430"/>
    <w:rsid w:val="007445F3"/>
    <w:rsid w:val="00744FFD"/>
    <w:rsid w:val="0074517C"/>
    <w:rsid w:val="007453E0"/>
    <w:rsid w:val="00746087"/>
    <w:rsid w:val="007461A8"/>
    <w:rsid w:val="0074624B"/>
    <w:rsid w:val="00746921"/>
    <w:rsid w:val="0074695F"/>
    <w:rsid w:val="00746CDF"/>
    <w:rsid w:val="007476FB"/>
    <w:rsid w:val="007477D3"/>
    <w:rsid w:val="00747B05"/>
    <w:rsid w:val="00747F88"/>
    <w:rsid w:val="007502F1"/>
    <w:rsid w:val="00750ED0"/>
    <w:rsid w:val="00751298"/>
    <w:rsid w:val="0075135A"/>
    <w:rsid w:val="007524D7"/>
    <w:rsid w:val="00752772"/>
    <w:rsid w:val="00753459"/>
    <w:rsid w:val="007535D7"/>
    <w:rsid w:val="00753D0C"/>
    <w:rsid w:val="00754275"/>
    <w:rsid w:val="0075467F"/>
    <w:rsid w:val="00754944"/>
    <w:rsid w:val="00754A80"/>
    <w:rsid w:val="00756362"/>
    <w:rsid w:val="00756C8D"/>
    <w:rsid w:val="00757157"/>
    <w:rsid w:val="00757A0B"/>
    <w:rsid w:val="00757D29"/>
    <w:rsid w:val="007604F9"/>
    <w:rsid w:val="00761EFC"/>
    <w:rsid w:val="00761F47"/>
    <w:rsid w:val="00762224"/>
    <w:rsid w:val="0076222D"/>
    <w:rsid w:val="0076249A"/>
    <w:rsid w:val="007628D6"/>
    <w:rsid w:val="00763543"/>
    <w:rsid w:val="007659C9"/>
    <w:rsid w:val="007664E4"/>
    <w:rsid w:val="00766636"/>
    <w:rsid w:val="00766A46"/>
    <w:rsid w:val="007670EA"/>
    <w:rsid w:val="007670EC"/>
    <w:rsid w:val="00767152"/>
    <w:rsid w:val="007719ED"/>
    <w:rsid w:val="00772675"/>
    <w:rsid w:val="00772BBF"/>
    <w:rsid w:val="00773751"/>
    <w:rsid w:val="00773B61"/>
    <w:rsid w:val="00774574"/>
    <w:rsid w:val="00774B24"/>
    <w:rsid w:val="0077551D"/>
    <w:rsid w:val="0077574A"/>
    <w:rsid w:val="0077624D"/>
    <w:rsid w:val="00777571"/>
    <w:rsid w:val="007775CD"/>
    <w:rsid w:val="0078029C"/>
    <w:rsid w:val="007808BA"/>
    <w:rsid w:val="00780C26"/>
    <w:rsid w:val="00780D8D"/>
    <w:rsid w:val="00780E34"/>
    <w:rsid w:val="00780F9F"/>
    <w:rsid w:val="00780FAF"/>
    <w:rsid w:val="00783333"/>
    <w:rsid w:val="00783979"/>
    <w:rsid w:val="00783B3D"/>
    <w:rsid w:val="007840F5"/>
    <w:rsid w:val="007843F4"/>
    <w:rsid w:val="00785217"/>
    <w:rsid w:val="0078570C"/>
    <w:rsid w:val="00785C64"/>
    <w:rsid w:val="0078646A"/>
    <w:rsid w:val="00786740"/>
    <w:rsid w:val="00790193"/>
    <w:rsid w:val="0079072D"/>
    <w:rsid w:val="00790BA8"/>
    <w:rsid w:val="007913D1"/>
    <w:rsid w:val="007916F1"/>
    <w:rsid w:val="0079231E"/>
    <w:rsid w:val="0079258A"/>
    <w:rsid w:val="007928A0"/>
    <w:rsid w:val="00792C74"/>
    <w:rsid w:val="00792CCF"/>
    <w:rsid w:val="0079398C"/>
    <w:rsid w:val="00793C83"/>
    <w:rsid w:val="00793DCE"/>
    <w:rsid w:val="0079418A"/>
    <w:rsid w:val="007953D8"/>
    <w:rsid w:val="0079600C"/>
    <w:rsid w:val="00796E81"/>
    <w:rsid w:val="0079717B"/>
    <w:rsid w:val="007A0210"/>
    <w:rsid w:val="007A0341"/>
    <w:rsid w:val="007A1337"/>
    <w:rsid w:val="007A18E3"/>
    <w:rsid w:val="007A1ADD"/>
    <w:rsid w:val="007A32AE"/>
    <w:rsid w:val="007A3AE0"/>
    <w:rsid w:val="007A3DA4"/>
    <w:rsid w:val="007A44A1"/>
    <w:rsid w:val="007A4D2C"/>
    <w:rsid w:val="007A54B0"/>
    <w:rsid w:val="007A5A09"/>
    <w:rsid w:val="007A7160"/>
    <w:rsid w:val="007A767E"/>
    <w:rsid w:val="007A78D2"/>
    <w:rsid w:val="007A7C60"/>
    <w:rsid w:val="007B0160"/>
    <w:rsid w:val="007B0260"/>
    <w:rsid w:val="007B08EF"/>
    <w:rsid w:val="007B1170"/>
    <w:rsid w:val="007B16D9"/>
    <w:rsid w:val="007B17DF"/>
    <w:rsid w:val="007B1A0C"/>
    <w:rsid w:val="007B30D9"/>
    <w:rsid w:val="007B3402"/>
    <w:rsid w:val="007B415B"/>
    <w:rsid w:val="007B454C"/>
    <w:rsid w:val="007B4F66"/>
    <w:rsid w:val="007B5494"/>
    <w:rsid w:val="007B5AE4"/>
    <w:rsid w:val="007B6ADE"/>
    <w:rsid w:val="007B7367"/>
    <w:rsid w:val="007B7B14"/>
    <w:rsid w:val="007C055A"/>
    <w:rsid w:val="007C095B"/>
    <w:rsid w:val="007C0C2B"/>
    <w:rsid w:val="007C0ECE"/>
    <w:rsid w:val="007C1D66"/>
    <w:rsid w:val="007C20B1"/>
    <w:rsid w:val="007C2275"/>
    <w:rsid w:val="007C27CD"/>
    <w:rsid w:val="007C3175"/>
    <w:rsid w:val="007C4EB0"/>
    <w:rsid w:val="007C524E"/>
    <w:rsid w:val="007C5281"/>
    <w:rsid w:val="007C55EA"/>
    <w:rsid w:val="007C5F39"/>
    <w:rsid w:val="007C67F7"/>
    <w:rsid w:val="007C69E4"/>
    <w:rsid w:val="007C7A4A"/>
    <w:rsid w:val="007C7A78"/>
    <w:rsid w:val="007C7B74"/>
    <w:rsid w:val="007C7CB3"/>
    <w:rsid w:val="007C7E6F"/>
    <w:rsid w:val="007D1314"/>
    <w:rsid w:val="007D164D"/>
    <w:rsid w:val="007D20B6"/>
    <w:rsid w:val="007D21D9"/>
    <w:rsid w:val="007D24C7"/>
    <w:rsid w:val="007D2640"/>
    <w:rsid w:val="007D3475"/>
    <w:rsid w:val="007D36BD"/>
    <w:rsid w:val="007D427A"/>
    <w:rsid w:val="007D4556"/>
    <w:rsid w:val="007D4899"/>
    <w:rsid w:val="007D5876"/>
    <w:rsid w:val="007D65FD"/>
    <w:rsid w:val="007D7C07"/>
    <w:rsid w:val="007E008E"/>
    <w:rsid w:val="007E0917"/>
    <w:rsid w:val="007E19D6"/>
    <w:rsid w:val="007E20A9"/>
    <w:rsid w:val="007E397F"/>
    <w:rsid w:val="007E3E9C"/>
    <w:rsid w:val="007E48D8"/>
    <w:rsid w:val="007E4AE5"/>
    <w:rsid w:val="007E4EF4"/>
    <w:rsid w:val="007E5E06"/>
    <w:rsid w:val="007E5F28"/>
    <w:rsid w:val="007E652D"/>
    <w:rsid w:val="007E69AC"/>
    <w:rsid w:val="007E7DBA"/>
    <w:rsid w:val="007E7E69"/>
    <w:rsid w:val="007F01CC"/>
    <w:rsid w:val="007F0A37"/>
    <w:rsid w:val="007F0AE3"/>
    <w:rsid w:val="007F1019"/>
    <w:rsid w:val="007F1271"/>
    <w:rsid w:val="007F140A"/>
    <w:rsid w:val="007F277C"/>
    <w:rsid w:val="007F27B7"/>
    <w:rsid w:val="007F2F4C"/>
    <w:rsid w:val="007F33AA"/>
    <w:rsid w:val="007F36AC"/>
    <w:rsid w:val="007F3757"/>
    <w:rsid w:val="007F38FA"/>
    <w:rsid w:val="007F3BCE"/>
    <w:rsid w:val="007F442C"/>
    <w:rsid w:val="007F5230"/>
    <w:rsid w:val="007F59A8"/>
    <w:rsid w:val="007F59B6"/>
    <w:rsid w:val="007F6275"/>
    <w:rsid w:val="008001C9"/>
    <w:rsid w:val="00800A31"/>
    <w:rsid w:val="00800D7A"/>
    <w:rsid w:val="0080226B"/>
    <w:rsid w:val="00802A7E"/>
    <w:rsid w:val="00802EB7"/>
    <w:rsid w:val="008031C4"/>
    <w:rsid w:val="00803867"/>
    <w:rsid w:val="00803AB7"/>
    <w:rsid w:val="00803B54"/>
    <w:rsid w:val="0080570A"/>
    <w:rsid w:val="008058C7"/>
    <w:rsid w:val="00806128"/>
    <w:rsid w:val="008068E5"/>
    <w:rsid w:val="00806F90"/>
    <w:rsid w:val="00807081"/>
    <w:rsid w:val="008073E2"/>
    <w:rsid w:val="00807426"/>
    <w:rsid w:val="00810802"/>
    <w:rsid w:val="00810D35"/>
    <w:rsid w:val="0081353A"/>
    <w:rsid w:val="008135A0"/>
    <w:rsid w:val="00815432"/>
    <w:rsid w:val="008170D2"/>
    <w:rsid w:val="00817259"/>
    <w:rsid w:val="008178C3"/>
    <w:rsid w:val="00817EC5"/>
    <w:rsid w:val="008200AB"/>
    <w:rsid w:val="008202E2"/>
    <w:rsid w:val="00820607"/>
    <w:rsid w:val="00820A1A"/>
    <w:rsid w:val="00820DD5"/>
    <w:rsid w:val="00820ED9"/>
    <w:rsid w:val="00821015"/>
    <w:rsid w:val="0082175C"/>
    <w:rsid w:val="00821CC8"/>
    <w:rsid w:val="00822C6D"/>
    <w:rsid w:val="0082303A"/>
    <w:rsid w:val="0082357C"/>
    <w:rsid w:val="00824A8F"/>
    <w:rsid w:val="008251C1"/>
    <w:rsid w:val="00825215"/>
    <w:rsid w:val="00827954"/>
    <w:rsid w:val="008302AA"/>
    <w:rsid w:val="00830A97"/>
    <w:rsid w:val="008311AB"/>
    <w:rsid w:val="00831B81"/>
    <w:rsid w:val="00831D9F"/>
    <w:rsid w:val="00831F89"/>
    <w:rsid w:val="00833012"/>
    <w:rsid w:val="008332C0"/>
    <w:rsid w:val="0083461D"/>
    <w:rsid w:val="0083462D"/>
    <w:rsid w:val="008349D9"/>
    <w:rsid w:val="00834C19"/>
    <w:rsid w:val="00834EE7"/>
    <w:rsid w:val="00835870"/>
    <w:rsid w:val="008358CD"/>
    <w:rsid w:val="00835AC2"/>
    <w:rsid w:val="00835CF4"/>
    <w:rsid w:val="00835D95"/>
    <w:rsid w:val="00836024"/>
    <w:rsid w:val="008377E0"/>
    <w:rsid w:val="00837EE8"/>
    <w:rsid w:val="0084110B"/>
    <w:rsid w:val="00842030"/>
    <w:rsid w:val="00842B8D"/>
    <w:rsid w:val="00842E5D"/>
    <w:rsid w:val="00842F71"/>
    <w:rsid w:val="008432F5"/>
    <w:rsid w:val="00843824"/>
    <w:rsid w:val="00843D7C"/>
    <w:rsid w:val="008440F2"/>
    <w:rsid w:val="00844AC1"/>
    <w:rsid w:val="0084667C"/>
    <w:rsid w:val="008478D3"/>
    <w:rsid w:val="008479B1"/>
    <w:rsid w:val="00847E15"/>
    <w:rsid w:val="008502C0"/>
    <w:rsid w:val="00850561"/>
    <w:rsid w:val="008507D7"/>
    <w:rsid w:val="00850A68"/>
    <w:rsid w:val="00852771"/>
    <w:rsid w:val="008527A9"/>
    <w:rsid w:val="00853CC7"/>
    <w:rsid w:val="00854F0C"/>
    <w:rsid w:val="008551AB"/>
    <w:rsid w:val="008555FE"/>
    <w:rsid w:val="008578BC"/>
    <w:rsid w:val="00857DDF"/>
    <w:rsid w:val="00860F13"/>
    <w:rsid w:val="00861C03"/>
    <w:rsid w:val="00862110"/>
    <w:rsid w:val="00863CCC"/>
    <w:rsid w:val="00863FF5"/>
    <w:rsid w:val="00864535"/>
    <w:rsid w:val="008646AC"/>
    <w:rsid w:val="00864844"/>
    <w:rsid w:val="00864873"/>
    <w:rsid w:val="0086513D"/>
    <w:rsid w:val="00866134"/>
    <w:rsid w:val="00867853"/>
    <w:rsid w:val="00870628"/>
    <w:rsid w:val="008706AF"/>
    <w:rsid w:val="008713F0"/>
    <w:rsid w:val="00871B64"/>
    <w:rsid w:val="0087273B"/>
    <w:rsid w:val="00872E6B"/>
    <w:rsid w:val="008756B7"/>
    <w:rsid w:val="00875CED"/>
    <w:rsid w:val="008761E0"/>
    <w:rsid w:val="0088115D"/>
    <w:rsid w:val="0088121E"/>
    <w:rsid w:val="00881D14"/>
    <w:rsid w:val="00881E39"/>
    <w:rsid w:val="008835CC"/>
    <w:rsid w:val="00883CEB"/>
    <w:rsid w:val="0088442E"/>
    <w:rsid w:val="008845EA"/>
    <w:rsid w:val="00885FC9"/>
    <w:rsid w:val="008864F1"/>
    <w:rsid w:val="00886EA4"/>
    <w:rsid w:val="00887BB7"/>
    <w:rsid w:val="008903DB"/>
    <w:rsid w:val="00890C77"/>
    <w:rsid w:val="00891062"/>
    <w:rsid w:val="00891EF9"/>
    <w:rsid w:val="00892912"/>
    <w:rsid w:val="00893B18"/>
    <w:rsid w:val="00893EFD"/>
    <w:rsid w:val="0089410C"/>
    <w:rsid w:val="00895A2C"/>
    <w:rsid w:val="00896CDC"/>
    <w:rsid w:val="00896FD1"/>
    <w:rsid w:val="00897CFA"/>
    <w:rsid w:val="00897F9E"/>
    <w:rsid w:val="008A1313"/>
    <w:rsid w:val="008A1680"/>
    <w:rsid w:val="008A19AB"/>
    <w:rsid w:val="008A1B8B"/>
    <w:rsid w:val="008A1F16"/>
    <w:rsid w:val="008A20CE"/>
    <w:rsid w:val="008A29B5"/>
    <w:rsid w:val="008A2B2D"/>
    <w:rsid w:val="008A2DC2"/>
    <w:rsid w:val="008A3182"/>
    <w:rsid w:val="008A3ACE"/>
    <w:rsid w:val="008A3CFC"/>
    <w:rsid w:val="008A4BA5"/>
    <w:rsid w:val="008A4F7A"/>
    <w:rsid w:val="008A50B2"/>
    <w:rsid w:val="008A5788"/>
    <w:rsid w:val="008A57A9"/>
    <w:rsid w:val="008A67F3"/>
    <w:rsid w:val="008A6C71"/>
    <w:rsid w:val="008A7E20"/>
    <w:rsid w:val="008B01FF"/>
    <w:rsid w:val="008B0265"/>
    <w:rsid w:val="008B04C9"/>
    <w:rsid w:val="008B105F"/>
    <w:rsid w:val="008B1720"/>
    <w:rsid w:val="008B2015"/>
    <w:rsid w:val="008B267F"/>
    <w:rsid w:val="008B3104"/>
    <w:rsid w:val="008B3316"/>
    <w:rsid w:val="008B33DF"/>
    <w:rsid w:val="008B3DAF"/>
    <w:rsid w:val="008B4093"/>
    <w:rsid w:val="008B4900"/>
    <w:rsid w:val="008B5644"/>
    <w:rsid w:val="008B67C5"/>
    <w:rsid w:val="008B6B2B"/>
    <w:rsid w:val="008B762B"/>
    <w:rsid w:val="008C1DAF"/>
    <w:rsid w:val="008C1E0E"/>
    <w:rsid w:val="008C1EA7"/>
    <w:rsid w:val="008C2328"/>
    <w:rsid w:val="008C46FC"/>
    <w:rsid w:val="008C5D88"/>
    <w:rsid w:val="008C6591"/>
    <w:rsid w:val="008C696E"/>
    <w:rsid w:val="008C6AE9"/>
    <w:rsid w:val="008C7C38"/>
    <w:rsid w:val="008C7E6E"/>
    <w:rsid w:val="008D0625"/>
    <w:rsid w:val="008D0D55"/>
    <w:rsid w:val="008D19F9"/>
    <w:rsid w:val="008D35DA"/>
    <w:rsid w:val="008D3DD1"/>
    <w:rsid w:val="008D4C9F"/>
    <w:rsid w:val="008D603E"/>
    <w:rsid w:val="008D7713"/>
    <w:rsid w:val="008D7CC0"/>
    <w:rsid w:val="008E0167"/>
    <w:rsid w:val="008E04AC"/>
    <w:rsid w:val="008E0CC9"/>
    <w:rsid w:val="008E0F77"/>
    <w:rsid w:val="008E15FE"/>
    <w:rsid w:val="008E16A3"/>
    <w:rsid w:val="008E17B6"/>
    <w:rsid w:val="008E24FB"/>
    <w:rsid w:val="008E2B72"/>
    <w:rsid w:val="008E2F56"/>
    <w:rsid w:val="008E510D"/>
    <w:rsid w:val="008E51B9"/>
    <w:rsid w:val="008E5845"/>
    <w:rsid w:val="008E5B80"/>
    <w:rsid w:val="008E65F4"/>
    <w:rsid w:val="008E6ECB"/>
    <w:rsid w:val="008E705D"/>
    <w:rsid w:val="008E71A1"/>
    <w:rsid w:val="008F00FA"/>
    <w:rsid w:val="008F0558"/>
    <w:rsid w:val="008F18D9"/>
    <w:rsid w:val="008F2909"/>
    <w:rsid w:val="008F2D04"/>
    <w:rsid w:val="008F3120"/>
    <w:rsid w:val="008F3567"/>
    <w:rsid w:val="008F3CEF"/>
    <w:rsid w:val="008F3D5A"/>
    <w:rsid w:val="008F4BDD"/>
    <w:rsid w:val="008F56F6"/>
    <w:rsid w:val="008F571C"/>
    <w:rsid w:val="008F5EFF"/>
    <w:rsid w:val="008F6131"/>
    <w:rsid w:val="008F6A04"/>
    <w:rsid w:val="008F6ECC"/>
    <w:rsid w:val="008F7444"/>
    <w:rsid w:val="009002D7"/>
    <w:rsid w:val="00900A75"/>
    <w:rsid w:val="00900B11"/>
    <w:rsid w:val="009028F5"/>
    <w:rsid w:val="00903242"/>
    <w:rsid w:val="0090340C"/>
    <w:rsid w:val="009036F4"/>
    <w:rsid w:val="00903B4D"/>
    <w:rsid w:val="00903E03"/>
    <w:rsid w:val="00903FFF"/>
    <w:rsid w:val="00905008"/>
    <w:rsid w:val="009052EC"/>
    <w:rsid w:val="009054CF"/>
    <w:rsid w:val="0090589B"/>
    <w:rsid w:val="00905951"/>
    <w:rsid w:val="00906191"/>
    <w:rsid w:val="00906769"/>
    <w:rsid w:val="0090724F"/>
    <w:rsid w:val="009101FE"/>
    <w:rsid w:val="0091026B"/>
    <w:rsid w:val="009107E6"/>
    <w:rsid w:val="009112C7"/>
    <w:rsid w:val="0091255A"/>
    <w:rsid w:val="00912AF3"/>
    <w:rsid w:val="009136F6"/>
    <w:rsid w:val="009139AA"/>
    <w:rsid w:val="00913CB5"/>
    <w:rsid w:val="009155F9"/>
    <w:rsid w:val="0091568F"/>
    <w:rsid w:val="0091609A"/>
    <w:rsid w:val="00916CDC"/>
    <w:rsid w:val="00917028"/>
    <w:rsid w:val="009176A2"/>
    <w:rsid w:val="0092078B"/>
    <w:rsid w:val="00920A1F"/>
    <w:rsid w:val="00921019"/>
    <w:rsid w:val="009216D9"/>
    <w:rsid w:val="009216DE"/>
    <w:rsid w:val="00923C2F"/>
    <w:rsid w:val="00923EC0"/>
    <w:rsid w:val="00925A92"/>
    <w:rsid w:val="00925BFE"/>
    <w:rsid w:val="009269F0"/>
    <w:rsid w:val="00926C0B"/>
    <w:rsid w:val="00927240"/>
    <w:rsid w:val="00927675"/>
    <w:rsid w:val="00927BA0"/>
    <w:rsid w:val="00930024"/>
    <w:rsid w:val="00930254"/>
    <w:rsid w:val="0093031D"/>
    <w:rsid w:val="00930B6F"/>
    <w:rsid w:val="00931B3B"/>
    <w:rsid w:val="00931FFB"/>
    <w:rsid w:val="009328A6"/>
    <w:rsid w:val="00932A15"/>
    <w:rsid w:val="00932AEE"/>
    <w:rsid w:val="00933CB6"/>
    <w:rsid w:val="0093523E"/>
    <w:rsid w:val="009353D5"/>
    <w:rsid w:val="00935DFE"/>
    <w:rsid w:val="00935FBC"/>
    <w:rsid w:val="00936B5A"/>
    <w:rsid w:val="00937B8B"/>
    <w:rsid w:val="00937BA7"/>
    <w:rsid w:val="00937CBF"/>
    <w:rsid w:val="009406BC"/>
    <w:rsid w:val="00940A15"/>
    <w:rsid w:val="00941222"/>
    <w:rsid w:val="009419E4"/>
    <w:rsid w:val="00941C4F"/>
    <w:rsid w:val="00941C97"/>
    <w:rsid w:val="009430EA"/>
    <w:rsid w:val="00943322"/>
    <w:rsid w:val="0094337A"/>
    <w:rsid w:val="009435E6"/>
    <w:rsid w:val="009445FC"/>
    <w:rsid w:val="00944ACF"/>
    <w:rsid w:val="00944E75"/>
    <w:rsid w:val="00945393"/>
    <w:rsid w:val="00945826"/>
    <w:rsid w:val="00945DD1"/>
    <w:rsid w:val="00946B38"/>
    <w:rsid w:val="00946C2B"/>
    <w:rsid w:val="00947305"/>
    <w:rsid w:val="00947750"/>
    <w:rsid w:val="009500CF"/>
    <w:rsid w:val="00950248"/>
    <w:rsid w:val="00950490"/>
    <w:rsid w:val="00950711"/>
    <w:rsid w:val="009508A7"/>
    <w:rsid w:val="00950A31"/>
    <w:rsid w:val="00950DA6"/>
    <w:rsid w:val="009510F3"/>
    <w:rsid w:val="00951570"/>
    <w:rsid w:val="009516D8"/>
    <w:rsid w:val="0095181F"/>
    <w:rsid w:val="00951824"/>
    <w:rsid w:val="00951EB3"/>
    <w:rsid w:val="0095225A"/>
    <w:rsid w:val="0095399F"/>
    <w:rsid w:val="00955239"/>
    <w:rsid w:val="00955B88"/>
    <w:rsid w:val="00956A73"/>
    <w:rsid w:val="00956B00"/>
    <w:rsid w:val="009571E8"/>
    <w:rsid w:val="0095746B"/>
    <w:rsid w:val="009574AD"/>
    <w:rsid w:val="00957AA6"/>
    <w:rsid w:val="00957CE6"/>
    <w:rsid w:val="00957EC4"/>
    <w:rsid w:val="00960989"/>
    <w:rsid w:val="00960A2F"/>
    <w:rsid w:val="00960E44"/>
    <w:rsid w:val="00961079"/>
    <w:rsid w:val="00961953"/>
    <w:rsid w:val="00961A8C"/>
    <w:rsid w:val="009622E3"/>
    <w:rsid w:val="00962841"/>
    <w:rsid w:val="00962845"/>
    <w:rsid w:val="009628CB"/>
    <w:rsid w:val="00963255"/>
    <w:rsid w:val="0096479F"/>
    <w:rsid w:val="00964EEB"/>
    <w:rsid w:val="00965922"/>
    <w:rsid w:val="0096733A"/>
    <w:rsid w:val="009676AE"/>
    <w:rsid w:val="00967CEC"/>
    <w:rsid w:val="00970702"/>
    <w:rsid w:val="00970FDE"/>
    <w:rsid w:val="0097140D"/>
    <w:rsid w:val="00971FE2"/>
    <w:rsid w:val="0097236E"/>
    <w:rsid w:val="00972A39"/>
    <w:rsid w:val="009730FB"/>
    <w:rsid w:val="00973649"/>
    <w:rsid w:val="0097375A"/>
    <w:rsid w:val="00973DCA"/>
    <w:rsid w:val="00973FBB"/>
    <w:rsid w:val="00975215"/>
    <w:rsid w:val="00976B57"/>
    <w:rsid w:val="009773B7"/>
    <w:rsid w:val="00977AA7"/>
    <w:rsid w:val="00980119"/>
    <w:rsid w:val="00980F79"/>
    <w:rsid w:val="00981428"/>
    <w:rsid w:val="00982649"/>
    <w:rsid w:val="00982EA6"/>
    <w:rsid w:val="00983135"/>
    <w:rsid w:val="00983AC7"/>
    <w:rsid w:val="00983EAD"/>
    <w:rsid w:val="00984676"/>
    <w:rsid w:val="0098530A"/>
    <w:rsid w:val="00985AE7"/>
    <w:rsid w:val="00987180"/>
    <w:rsid w:val="0098770D"/>
    <w:rsid w:val="00987B33"/>
    <w:rsid w:val="00987C18"/>
    <w:rsid w:val="00987CC8"/>
    <w:rsid w:val="00987DE4"/>
    <w:rsid w:val="00990321"/>
    <w:rsid w:val="00991308"/>
    <w:rsid w:val="00991AE2"/>
    <w:rsid w:val="00991C2E"/>
    <w:rsid w:val="00991C75"/>
    <w:rsid w:val="009923A3"/>
    <w:rsid w:val="0099296F"/>
    <w:rsid w:val="00992C0D"/>
    <w:rsid w:val="0099303A"/>
    <w:rsid w:val="00993645"/>
    <w:rsid w:val="009942AE"/>
    <w:rsid w:val="00994BAA"/>
    <w:rsid w:val="00994FDF"/>
    <w:rsid w:val="00995475"/>
    <w:rsid w:val="00995717"/>
    <w:rsid w:val="00995F88"/>
    <w:rsid w:val="00996DD1"/>
    <w:rsid w:val="009A0121"/>
    <w:rsid w:val="009A0F75"/>
    <w:rsid w:val="009A1F2B"/>
    <w:rsid w:val="009A22DA"/>
    <w:rsid w:val="009A25AF"/>
    <w:rsid w:val="009A333E"/>
    <w:rsid w:val="009A3853"/>
    <w:rsid w:val="009A4EA7"/>
    <w:rsid w:val="009A52A3"/>
    <w:rsid w:val="009A5A6E"/>
    <w:rsid w:val="009A6A77"/>
    <w:rsid w:val="009A746C"/>
    <w:rsid w:val="009A7CE5"/>
    <w:rsid w:val="009B00FB"/>
    <w:rsid w:val="009B0C3F"/>
    <w:rsid w:val="009B24A4"/>
    <w:rsid w:val="009B24D2"/>
    <w:rsid w:val="009B2672"/>
    <w:rsid w:val="009B28FD"/>
    <w:rsid w:val="009B3F1A"/>
    <w:rsid w:val="009B46EE"/>
    <w:rsid w:val="009B4836"/>
    <w:rsid w:val="009B5020"/>
    <w:rsid w:val="009B5508"/>
    <w:rsid w:val="009B5855"/>
    <w:rsid w:val="009B5D92"/>
    <w:rsid w:val="009B65F7"/>
    <w:rsid w:val="009B6A47"/>
    <w:rsid w:val="009B6E03"/>
    <w:rsid w:val="009B7059"/>
    <w:rsid w:val="009B7256"/>
    <w:rsid w:val="009B7F4D"/>
    <w:rsid w:val="009C15D5"/>
    <w:rsid w:val="009C19A8"/>
    <w:rsid w:val="009C29D1"/>
    <w:rsid w:val="009C43E7"/>
    <w:rsid w:val="009C46FF"/>
    <w:rsid w:val="009C5EE6"/>
    <w:rsid w:val="009C648D"/>
    <w:rsid w:val="009C68D7"/>
    <w:rsid w:val="009C70CF"/>
    <w:rsid w:val="009C7C6B"/>
    <w:rsid w:val="009C7DA4"/>
    <w:rsid w:val="009C7E0A"/>
    <w:rsid w:val="009D0393"/>
    <w:rsid w:val="009D0B9E"/>
    <w:rsid w:val="009D1153"/>
    <w:rsid w:val="009D18CA"/>
    <w:rsid w:val="009D1B9B"/>
    <w:rsid w:val="009D1EBA"/>
    <w:rsid w:val="009D2648"/>
    <w:rsid w:val="009D3132"/>
    <w:rsid w:val="009D3F46"/>
    <w:rsid w:val="009D4DEB"/>
    <w:rsid w:val="009D506D"/>
    <w:rsid w:val="009D59C9"/>
    <w:rsid w:val="009D5B06"/>
    <w:rsid w:val="009D6BA0"/>
    <w:rsid w:val="009D6C9B"/>
    <w:rsid w:val="009D6CB5"/>
    <w:rsid w:val="009D6F46"/>
    <w:rsid w:val="009E0978"/>
    <w:rsid w:val="009E1F74"/>
    <w:rsid w:val="009E1F81"/>
    <w:rsid w:val="009E2012"/>
    <w:rsid w:val="009E3007"/>
    <w:rsid w:val="009E39B0"/>
    <w:rsid w:val="009E4BB3"/>
    <w:rsid w:val="009E50F4"/>
    <w:rsid w:val="009E6165"/>
    <w:rsid w:val="009E69DF"/>
    <w:rsid w:val="009E7147"/>
    <w:rsid w:val="009E7FC4"/>
    <w:rsid w:val="009F04C0"/>
    <w:rsid w:val="009F0746"/>
    <w:rsid w:val="009F0CC1"/>
    <w:rsid w:val="009F11B4"/>
    <w:rsid w:val="009F2E5D"/>
    <w:rsid w:val="009F3500"/>
    <w:rsid w:val="009F3E0A"/>
    <w:rsid w:val="009F4242"/>
    <w:rsid w:val="009F432C"/>
    <w:rsid w:val="009F4C19"/>
    <w:rsid w:val="009F5CF6"/>
    <w:rsid w:val="009F6F69"/>
    <w:rsid w:val="009F71DB"/>
    <w:rsid w:val="009F77BD"/>
    <w:rsid w:val="009F77F5"/>
    <w:rsid w:val="009F7A91"/>
    <w:rsid w:val="00A00B87"/>
    <w:rsid w:val="00A01197"/>
    <w:rsid w:val="00A01971"/>
    <w:rsid w:val="00A01E0D"/>
    <w:rsid w:val="00A01E21"/>
    <w:rsid w:val="00A0294D"/>
    <w:rsid w:val="00A02E58"/>
    <w:rsid w:val="00A02FE7"/>
    <w:rsid w:val="00A032DD"/>
    <w:rsid w:val="00A049E4"/>
    <w:rsid w:val="00A04AD3"/>
    <w:rsid w:val="00A04E85"/>
    <w:rsid w:val="00A05267"/>
    <w:rsid w:val="00A055A4"/>
    <w:rsid w:val="00A062CB"/>
    <w:rsid w:val="00A06C5B"/>
    <w:rsid w:val="00A075A9"/>
    <w:rsid w:val="00A07889"/>
    <w:rsid w:val="00A10D6F"/>
    <w:rsid w:val="00A10EA9"/>
    <w:rsid w:val="00A11777"/>
    <w:rsid w:val="00A11C9A"/>
    <w:rsid w:val="00A120C1"/>
    <w:rsid w:val="00A1267F"/>
    <w:rsid w:val="00A127B8"/>
    <w:rsid w:val="00A13BF3"/>
    <w:rsid w:val="00A14728"/>
    <w:rsid w:val="00A150A9"/>
    <w:rsid w:val="00A15DDE"/>
    <w:rsid w:val="00A160E4"/>
    <w:rsid w:val="00A169E3"/>
    <w:rsid w:val="00A1730F"/>
    <w:rsid w:val="00A20440"/>
    <w:rsid w:val="00A20AE4"/>
    <w:rsid w:val="00A22460"/>
    <w:rsid w:val="00A2285F"/>
    <w:rsid w:val="00A228C3"/>
    <w:rsid w:val="00A22ABD"/>
    <w:rsid w:val="00A22BBA"/>
    <w:rsid w:val="00A22DC9"/>
    <w:rsid w:val="00A22F4E"/>
    <w:rsid w:val="00A23050"/>
    <w:rsid w:val="00A2309E"/>
    <w:rsid w:val="00A23DCE"/>
    <w:rsid w:val="00A2415C"/>
    <w:rsid w:val="00A242F5"/>
    <w:rsid w:val="00A248AE"/>
    <w:rsid w:val="00A24EF1"/>
    <w:rsid w:val="00A26028"/>
    <w:rsid w:val="00A27496"/>
    <w:rsid w:val="00A305BE"/>
    <w:rsid w:val="00A30962"/>
    <w:rsid w:val="00A30BDE"/>
    <w:rsid w:val="00A313E6"/>
    <w:rsid w:val="00A326CF"/>
    <w:rsid w:val="00A32732"/>
    <w:rsid w:val="00A32C5E"/>
    <w:rsid w:val="00A3391B"/>
    <w:rsid w:val="00A33ECA"/>
    <w:rsid w:val="00A346E6"/>
    <w:rsid w:val="00A34777"/>
    <w:rsid w:val="00A378AA"/>
    <w:rsid w:val="00A37DFA"/>
    <w:rsid w:val="00A40791"/>
    <w:rsid w:val="00A40D03"/>
    <w:rsid w:val="00A40D6E"/>
    <w:rsid w:val="00A40DE3"/>
    <w:rsid w:val="00A4103B"/>
    <w:rsid w:val="00A4117D"/>
    <w:rsid w:val="00A41F3D"/>
    <w:rsid w:val="00A41FD8"/>
    <w:rsid w:val="00A42E77"/>
    <w:rsid w:val="00A44C1A"/>
    <w:rsid w:val="00A44EF0"/>
    <w:rsid w:val="00A45C46"/>
    <w:rsid w:val="00A464FD"/>
    <w:rsid w:val="00A46B21"/>
    <w:rsid w:val="00A46BB1"/>
    <w:rsid w:val="00A46C01"/>
    <w:rsid w:val="00A46D96"/>
    <w:rsid w:val="00A4797D"/>
    <w:rsid w:val="00A5032C"/>
    <w:rsid w:val="00A505AC"/>
    <w:rsid w:val="00A51038"/>
    <w:rsid w:val="00A51931"/>
    <w:rsid w:val="00A52214"/>
    <w:rsid w:val="00A5290E"/>
    <w:rsid w:val="00A53E01"/>
    <w:rsid w:val="00A54A90"/>
    <w:rsid w:val="00A56934"/>
    <w:rsid w:val="00A56FC7"/>
    <w:rsid w:val="00A5741F"/>
    <w:rsid w:val="00A57ABA"/>
    <w:rsid w:val="00A6026F"/>
    <w:rsid w:val="00A60716"/>
    <w:rsid w:val="00A6141B"/>
    <w:rsid w:val="00A614DD"/>
    <w:rsid w:val="00A61F5B"/>
    <w:rsid w:val="00A62418"/>
    <w:rsid w:val="00A62D56"/>
    <w:rsid w:val="00A633E0"/>
    <w:rsid w:val="00A639BE"/>
    <w:rsid w:val="00A63E6E"/>
    <w:rsid w:val="00A64334"/>
    <w:rsid w:val="00A6437E"/>
    <w:rsid w:val="00A64728"/>
    <w:rsid w:val="00A64776"/>
    <w:rsid w:val="00A64CF1"/>
    <w:rsid w:val="00A64F72"/>
    <w:rsid w:val="00A65546"/>
    <w:rsid w:val="00A6675D"/>
    <w:rsid w:val="00A66961"/>
    <w:rsid w:val="00A672D7"/>
    <w:rsid w:val="00A70209"/>
    <w:rsid w:val="00A703E3"/>
    <w:rsid w:val="00A705AF"/>
    <w:rsid w:val="00A7066F"/>
    <w:rsid w:val="00A709B2"/>
    <w:rsid w:val="00A70DB1"/>
    <w:rsid w:val="00A70E1F"/>
    <w:rsid w:val="00A71B68"/>
    <w:rsid w:val="00A71C78"/>
    <w:rsid w:val="00A7303F"/>
    <w:rsid w:val="00A73880"/>
    <w:rsid w:val="00A7531B"/>
    <w:rsid w:val="00A75D2E"/>
    <w:rsid w:val="00A75D94"/>
    <w:rsid w:val="00A75E45"/>
    <w:rsid w:val="00A778BB"/>
    <w:rsid w:val="00A77CDB"/>
    <w:rsid w:val="00A77D88"/>
    <w:rsid w:val="00A77F9F"/>
    <w:rsid w:val="00A80EC8"/>
    <w:rsid w:val="00A80EFB"/>
    <w:rsid w:val="00A80F32"/>
    <w:rsid w:val="00A81345"/>
    <w:rsid w:val="00A819EA"/>
    <w:rsid w:val="00A81CC7"/>
    <w:rsid w:val="00A81E5B"/>
    <w:rsid w:val="00A81F9A"/>
    <w:rsid w:val="00A827C1"/>
    <w:rsid w:val="00A832B4"/>
    <w:rsid w:val="00A833DA"/>
    <w:rsid w:val="00A83C4F"/>
    <w:rsid w:val="00A84291"/>
    <w:rsid w:val="00A84A35"/>
    <w:rsid w:val="00A8516C"/>
    <w:rsid w:val="00A85208"/>
    <w:rsid w:val="00A854F1"/>
    <w:rsid w:val="00A85830"/>
    <w:rsid w:val="00A85CF5"/>
    <w:rsid w:val="00A86037"/>
    <w:rsid w:val="00A86A95"/>
    <w:rsid w:val="00A86AEA"/>
    <w:rsid w:val="00A876DB"/>
    <w:rsid w:val="00A87871"/>
    <w:rsid w:val="00A87ACA"/>
    <w:rsid w:val="00A87F12"/>
    <w:rsid w:val="00A906AE"/>
    <w:rsid w:val="00A90DD1"/>
    <w:rsid w:val="00A922F8"/>
    <w:rsid w:val="00A92662"/>
    <w:rsid w:val="00A931C9"/>
    <w:rsid w:val="00A93B7C"/>
    <w:rsid w:val="00A93C04"/>
    <w:rsid w:val="00A93D6F"/>
    <w:rsid w:val="00A94030"/>
    <w:rsid w:val="00A95966"/>
    <w:rsid w:val="00A96101"/>
    <w:rsid w:val="00A9652F"/>
    <w:rsid w:val="00A96CCC"/>
    <w:rsid w:val="00A973AA"/>
    <w:rsid w:val="00A97FCB"/>
    <w:rsid w:val="00AA009E"/>
    <w:rsid w:val="00AA081B"/>
    <w:rsid w:val="00AA1337"/>
    <w:rsid w:val="00AA186E"/>
    <w:rsid w:val="00AA200D"/>
    <w:rsid w:val="00AA266D"/>
    <w:rsid w:val="00AA320C"/>
    <w:rsid w:val="00AA3240"/>
    <w:rsid w:val="00AA39F4"/>
    <w:rsid w:val="00AA3C1E"/>
    <w:rsid w:val="00AA3D65"/>
    <w:rsid w:val="00AA466D"/>
    <w:rsid w:val="00AA4B51"/>
    <w:rsid w:val="00AA728B"/>
    <w:rsid w:val="00AA72B6"/>
    <w:rsid w:val="00AA74C7"/>
    <w:rsid w:val="00AA76F1"/>
    <w:rsid w:val="00AA787F"/>
    <w:rsid w:val="00AA7944"/>
    <w:rsid w:val="00AA7ABF"/>
    <w:rsid w:val="00AB16CB"/>
    <w:rsid w:val="00AB1A87"/>
    <w:rsid w:val="00AB20DA"/>
    <w:rsid w:val="00AB22FF"/>
    <w:rsid w:val="00AB31AE"/>
    <w:rsid w:val="00AB31E3"/>
    <w:rsid w:val="00AB3302"/>
    <w:rsid w:val="00AB37DB"/>
    <w:rsid w:val="00AB42F5"/>
    <w:rsid w:val="00AB6820"/>
    <w:rsid w:val="00AC0A53"/>
    <w:rsid w:val="00AC1B7D"/>
    <w:rsid w:val="00AC2074"/>
    <w:rsid w:val="00AC2DFF"/>
    <w:rsid w:val="00AC2E26"/>
    <w:rsid w:val="00AC2ED0"/>
    <w:rsid w:val="00AC3CF0"/>
    <w:rsid w:val="00AC4A55"/>
    <w:rsid w:val="00AC5AB3"/>
    <w:rsid w:val="00AC7823"/>
    <w:rsid w:val="00AC7FA0"/>
    <w:rsid w:val="00AD00E4"/>
    <w:rsid w:val="00AD04AC"/>
    <w:rsid w:val="00AD08B3"/>
    <w:rsid w:val="00AD13B3"/>
    <w:rsid w:val="00AD153F"/>
    <w:rsid w:val="00AD18A5"/>
    <w:rsid w:val="00AD3A2E"/>
    <w:rsid w:val="00AD3C53"/>
    <w:rsid w:val="00AD3F9E"/>
    <w:rsid w:val="00AD47BF"/>
    <w:rsid w:val="00AD5028"/>
    <w:rsid w:val="00AD556B"/>
    <w:rsid w:val="00AD5AF3"/>
    <w:rsid w:val="00AD5D76"/>
    <w:rsid w:val="00AD6A80"/>
    <w:rsid w:val="00AD6AB2"/>
    <w:rsid w:val="00AD76BE"/>
    <w:rsid w:val="00AD7C68"/>
    <w:rsid w:val="00AE0518"/>
    <w:rsid w:val="00AE1077"/>
    <w:rsid w:val="00AE1118"/>
    <w:rsid w:val="00AE223B"/>
    <w:rsid w:val="00AE2524"/>
    <w:rsid w:val="00AE302C"/>
    <w:rsid w:val="00AE34B6"/>
    <w:rsid w:val="00AE3698"/>
    <w:rsid w:val="00AE44ED"/>
    <w:rsid w:val="00AE5304"/>
    <w:rsid w:val="00AE5A5F"/>
    <w:rsid w:val="00AE5CB3"/>
    <w:rsid w:val="00AE6300"/>
    <w:rsid w:val="00AE7FAB"/>
    <w:rsid w:val="00AF02CF"/>
    <w:rsid w:val="00AF08CE"/>
    <w:rsid w:val="00AF1820"/>
    <w:rsid w:val="00AF195F"/>
    <w:rsid w:val="00AF1F6B"/>
    <w:rsid w:val="00AF2016"/>
    <w:rsid w:val="00AF222C"/>
    <w:rsid w:val="00AF2953"/>
    <w:rsid w:val="00AF30E6"/>
    <w:rsid w:val="00AF3280"/>
    <w:rsid w:val="00AF3DC7"/>
    <w:rsid w:val="00AF5137"/>
    <w:rsid w:val="00AF5434"/>
    <w:rsid w:val="00AF556C"/>
    <w:rsid w:val="00AF5859"/>
    <w:rsid w:val="00AF645A"/>
    <w:rsid w:val="00AF67FB"/>
    <w:rsid w:val="00AF6BA5"/>
    <w:rsid w:val="00AF7666"/>
    <w:rsid w:val="00B005FE"/>
    <w:rsid w:val="00B01759"/>
    <w:rsid w:val="00B0187A"/>
    <w:rsid w:val="00B04091"/>
    <w:rsid w:val="00B04117"/>
    <w:rsid w:val="00B04439"/>
    <w:rsid w:val="00B04440"/>
    <w:rsid w:val="00B047F7"/>
    <w:rsid w:val="00B049DF"/>
    <w:rsid w:val="00B053EF"/>
    <w:rsid w:val="00B06B55"/>
    <w:rsid w:val="00B11802"/>
    <w:rsid w:val="00B118EF"/>
    <w:rsid w:val="00B1278D"/>
    <w:rsid w:val="00B1287C"/>
    <w:rsid w:val="00B13059"/>
    <w:rsid w:val="00B1308E"/>
    <w:rsid w:val="00B13413"/>
    <w:rsid w:val="00B135C7"/>
    <w:rsid w:val="00B1396F"/>
    <w:rsid w:val="00B13ED8"/>
    <w:rsid w:val="00B1404B"/>
    <w:rsid w:val="00B1424F"/>
    <w:rsid w:val="00B149E5"/>
    <w:rsid w:val="00B153F1"/>
    <w:rsid w:val="00B15972"/>
    <w:rsid w:val="00B15EA1"/>
    <w:rsid w:val="00B160FA"/>
    <w:rsid w:val="00B162E1"/>
    <w:rsid w:val="00B16D24"/>
    <w:rsid w:val="00B17863"/>
    <w:rsid w:val="00B17C4F"/>
    <w:rsid w:val="00B22113"/>
    <w:rsid w:val="00B225D9"/>
    <w:rsid w:val="00B2279F"/>
    <w:rsid w:val="00B22BE7"/>
    <w:rsid w:val="00B23B8A"/>
    <w:rsid w:val="00B23DA7"/>
    <w:rsid w:val="00B23DC9"/>
    <w:rsid w:val="00B240EC"/>
    <w:rsid w:val="00B2504B"/>
    <w:rsid w:val="00B25055"/>
    <w:rsid w:val="00B251EA"/>
    <w:rsid w:val="00B2590E"/>
    <w:rsid w:val="00B259E1"/>
    <w:rsid w:val="00B25CCA"/>
    <w:rsid w:val="00B25FF9"/>
    <w:rsid w:val="00B27C79"/>
    <w:rsid w:val="00B3152A"/>
    <w:rsid w:val="00B32899"/>
    <w:rsid w:val="00B33AC3"/>
    <w:rsid w:val="00B33D87"/>
    <w:rsid w:val="00B355A7"/>
    <w:rsid w:val="00B35A55"/>
    <w:rsid w:val="00B35CA4"/>
    <w:rsid w:val="00B366B9"/>
    <w:rsid w:val="00B37344"/>
    <w:rsid w:val="00B379BA"/>
    <w:rsid w:val="00B404BF"/>
    <w:rsid w:val="00B40B5B"/>
    <w:rsid w:val="00B40D3E"/>
    <w:rsid w:val="00B41258"/>
    <w:rsid w:val="00B41974"/>
    <w:rsid w:val="00B41E3A"/>
    <w:rsid w:val="00B42084"/>
    <w:rsid w:val="00B421ED"/>
    <w:rsid w:val="00B42428"/>
    <w:rsid w:val="00B4318D"/>
    <w:rsid w:val="00B43DDE"/>
    <w:rsid w:val="00B44264"/>
    <w:rsid w:val="00B449DD"/>
    <w:rsid w:val="00B4625A"/>
    <w:rsid w:val="00B463C7"/>
    <w:rsid w:val="00B474B4"/>
    <w:rsid w:val="00B474EF"/>
    <w:rsid w:val="00B475E1"/>
    <w:rsid w:val="00B47B4F"/>
    <w:rsid w:val="00B47DB1"/>
    <w:rsid w:val="00B47FA1"/>
    <w:rsid w:val="00B5095F"/>
    <w:rsid w:val="00B50E1F"/>
    <w:rsid w:val="00B5105A"/>
    <w:rsid w:val="00B51E6C"/>
    <w:rsid w:val="00B52210"/>
    <w:rsid w:val="00B52392"/>
    <w:rsid w:val="00B52478"/>
    <w:rsid w:val="00B52762"/>
    <w:rsid w:val="00B5277C"/>
    <w:rsid w:val="00B532A3"/>
    <w:rsid w:val="00B53A55"/>
    <w:rsid w:val="00B54270"/>
    <w:rsid w:val="00B55466"/>
    <w:rsid w:val="00B605C6"/>
    <w:rsid w:val="00B60980"/>
    <w:rsid w:val="00B60D3A"/>
    <w:rsid w:val="00B61C0E"/>
    <w:rsid w:val="00B629ED"/>
    <w:rsid w:val="00B65804"/>
    <w:rsid w:val="00B65D01"/>
    <w:rsid w:val="00B65E9A"/>
    <w:rsid w:val="00B66E14"/>
    <w:rsid w:val="00B670D9"/>
    <w:rsid w:val="00B6732A"/>
    <w:rsid w:val="00B708C0"/>
    <w:rsid w:val="00B70B57"/>
    <w:rsid w:val="00B71BAE"/>
    <w:rsid w:val="00B71CE4"/>
    <w:rsid w:val="00B7239E"/>
    <w:rsid w:val="00B72C77"/>
    <w:rsid w:val="00B744CF"/>
    <w:rsid w:val="00B74609"/>
    <w:rsid w:val="00B7486F"/>
    <w:rsid w:val="00B75ACA"/>
    <w:rsid w:val="00B76286"/>
    <w:rsid w:val="00B76D04"/>
    <w:rsid w:val="00B773B5"/>
    <w:rsid w:val="00B77AEF"/>
    <w:rsid w:val="00B77B0C"/>
    <w:rsid w:val="00B80880"/>
    <w:rsid w:val="00B81B4E"/>
    <w:rsid w:val="00B8221F"/>
    <w:rsid w:val="00B82318"/>
    <w:rsid w:val="00B83056"/>
    <w:rsid w:val="00B83BD2"/>
    <w:rsid w:val="00B842C6"/>
    <w:rsid w:val="00B84AD1"/>
    <w:rsid w:val="00B85CF4"/>
    <w:rsid w:val="00B8700D"/>
    <w:rsid w:val="00B87047"/>
    <w:rsid w:val="00B8796E"/>
    <w:rsid w:val="00B87A4A"/>
    <w:rsid w:val="00B87AB1"/>
    <w:rsid w:val="00B87D65"/>
    <w:rsid w:val="00B90090"/>
    <w:rsid w:val="00B9009F"/>
    <w:rsid w:val="00B90A2B"/>
    <w:rsid w:val="00B913C3"/>
    <w:rsid w:val="00B91D73"/>
    <w:rsid w:val="00B921B8"/>
    <w:rsid w:val="00B9277D"/>
    <w:rsid w:val="00B93254"/>
    <w:rsid w:val="00B952D8"/>
    <w:rsid w:val="00B9534A"/>
    <w:rsid w:val="00B9655E"/>
    <w:rsid w:val="00B97B86"/>
    <w:rsid w:val="00B97DD1"/>
    <w:rsid w:val="00BA0688"/>
    <w:rsid w:val="00BA1495"/>
    <w:rsid w:val="00BA167A"/>
    <w:rsid w:val="00BA22D4"/>
    <w:rsid w:val="00BA26DD"/>
    <w:rsid w:val="00BA5A61"/>
    <w:rsid w:val="00BA5A8F"/>
    <w:rsid w:val="00BA5BF7"/>
    <w:rsid w:val="00BA5D67"/>
    <w:rsid w:val="00BA7997"/>
    <w:rsid w:val="00BA7E3A"/>
    <w:rsid w:val="00BB0EF0"/>
    <w:rsid w:val="00BB1DD6"/>
    <w:rsid w:val="00BB1F49"/>
    <w:rsid w:val="00BB1F83"/>
    <w:rsid w:val="00BB24B2"/>
    <w:rsid w:val="00BB3085"/>
    <w:rsid w:val="00BB3124"/>
    <w:rsid w:val="00BB3BC9"/>
    <w:rsid w:val="00BB415B"/>
    <w:rsid w:val="00BB55CC"/>
    <w:rsid w:val="00BB5ED0"/>
    <w:rsid w:val="00BB635A"/>
    <w:rsid w:val="00BB6D49"/>
    <w:rsid w:val="00BB6E56"/>
    <w:rsid w:val="00BB6F19"/>
    <w:rsid w:val="00BB7EFE"/>
    <w:rsid w:val="00BC014C"/>
    <w:rsid w:val="00BC0334"/>
    <w:rsid w:val="00BC03B4"/>
    <w:rsid w:val="00BC077B"/>
    <w:rsid w:val="00BC0B27"/>
    <w:rsid w:val="00BC1572"/>
    <w:rsid w:val="00BC16AC"/>
    <w:rsid w:val="00BC16F2"/>
    <w:rsid w:val="00BC1840"/>
    <w:rsid w:val="00BC1EEE"/>
    <w:rsid w:val="00BC2054"/>
    <w:rsid w:val="00BC224E"/>
    <w:rsid w:val="00BC3456"/>
    <w:rsid w:val="00BC3590"/>
    <w:rsid w:val="00BC38E6"/>
    <w:rsid w:val="00BC43C4"/>
    <w:rsid w:val="00BC499F"/>
    <w:rsid w:val="00BC559C"/>
    <w:rsid w:val="00BC57D3"/>
    <w:rsid w:val="00BC5BCA"/>
    <w:rsid w:val="00BC7809"/>
    <w:rsid w:val="00BC7E18"/>
    <w:rsid w:val="00BD05CF"/>
    <w:rsid w:val="00BD08E5"/>
    <w:rsid w:val="00BD0B06"/>
    <w:rsid w:val="00BD1367"/>
    <w:rsid w:val="00BD1809"/>
    <w:rsid w:val="00BD2054"/>
    <w:rsid w:val="00BD20F3"/>
    <w:rsid w:val="00BD2407"/>
    <w:rsid w:val="00BD2AB4"/>
    <w:rsid w:val="00BD438E"/>
    <w:rsid w:val="00BD43F9"/>
    <w:rsid w:val="00BD4AFF"/>
    <w:rsid w:val="00BD4EC7"/>
    <w:rsid w:val="00BD53FA"/>
    <w:rsid w:val="00BD692B"/>
    <w:rsid w:val="00BD6CD8"/>
    <w:rsid w:val="00BD6FCA"/>
    <w:rsid w:val="00BD79A1"/>
    <w:rsid w:val="00BD7CB4"/>
    <w:rsid w:val="00BE0870"/>
    <w:rsid w:val="00BE099F"/>
    <w:rsid w:val="00BE145F"/>
    <w:rsid w:val="00BE14F5"/>
    <w:rsid w:val="00BE1C32"/>
    <w:rsid w:val="00BE2704"/>
    <w:rsid w:val="00BE29F7"/>
    <w:rsid w:val="00BE2E2F"/>
    <w:rsid w:val="00BE2F83"/>
    <w:rsid w:val="00BE33C9"/>
    <w:rsid w:val="00BE3956"/>
    <w:rsid w:val="00BE486B"/>
    <w:rsid w:val="00BE54E4"/>
    <w:rsid w:val="00BE6CD4"/>
    <w:rsid w:val="00BE7EFA"/>
    <w:rsid w:val="00BF08D3"/>
    <w:rsid w:val="00BF107F"/>
    <w:rsid w:val="00BF1C34"/>
    <w:rsid w:val="00BF3165"/>
    <w:rsid w:val="00BF3883"/>
    <w:rsid w:val="00BF41D9"/>
    <w:rsid w:val="00BF4448"/>
    <w:rsid w:val="00BF5257"/>
    <w:rsid w:val="00BF635D"/>
    <w:rsid w:val="00BF6618"/>
    <w:rsid w:val="00BF7426"/>
    <w:rsid w:val="00BF75AD"/>
    <w:rsid w:val="00C0053B"/>
    <w:rsid w:val="00C009E1"/>
    <w:rsid w:val="00C00CE3"/>
    <w:rsid w:val="00C01095"/>
    <w:rsid w:val="00C011A2"/>
    <w:rsid w:val="00C01689"/>
    <w:rsid w:val="00C01F6E"/>
    <w:rsid w:val="00C02145"/>
    <w:rsid w:val="00C022FE"/>
    <w:rsid w:val="00C02C89"/>
    <w:rsid w:val="00C02CB5"/>
    <w:rsid w:val="00C02DFA"/>
    <w:rsid w:val="00C0311B"/>
    <w:rsid w:val="00C032AD"/>
    <w:rsid w:val="00C03658"/>
    <w:rsid w:val="00C04BCE"/>
    <w:rsid w:val="00C04DB3"/>
    <w:rsid w:val="00C05317"/>
    <w:rsid w:val="00C05658"/>
    <w:rsid w:val="00C05C0D"/>
    <w:rsid w:val="00C06040"/>
    <w:rsid w:val="00C06E50"/>
    <w:rsid w:val="00C06F29"/>
    <w:rsid w:val="00C1063F"/>
    <w:rsid w:val="00C10C9F"/>
    <w:rsid w:val="00C114ED"/>
    <w:rsid w:val="00C1256C"/>
    <w:rsid w:val="00C125A2"/>
    <w:rsid w:val="00C13180"/>
    <w:rsid w:val="00C1321B"/>
    <w:rsid w:val="00C135D9"/>
    <w:rsid w:val="00C13863"/>
    <w:rsid w:val="00C14431"/>
    <w:rsid w:val="00C14D72"/>
    <w:rsid w:val="00C15B6F"/>
    <w:rsid w:val="00C15C54"/>
    <w:rsid w:val="00C16246"/>
    <w:rsid w:val="00C16347"/>
    <w:rsid w:val="00C164B2"/>
    <w:rsid w:val="00C16B97"/>
    <w:rsid w:val="00C16FD4"/>
    <w:rsid w:val="00C175FB"/>
    <w:rsid w:val="00C17845"/>
    <w:rsid w:val="00C17849"/>
    <w:rsid w:val="00C17863"/>
    <w:rsid w:val="00C20786"/>
    <w:rsid w:val="00C2169A"/>
    <w:rsid w:val="00C217CF"/>
    <w:rsid w:val="00C21D15"/>
    <w:rsid w:val="00C2212B"/>
    <w:rsid w:val="00C22BC1"/>
    <w:rsid w:val="00C22D82"/>
    <w:rsid w:val="00C22E95"/>
    <w:rsid w:val="00C22F09"/>
    <w:rsid w:val="00C2300E"/>
    <w:rsid w:val="00C23639"/>
    <w:rsid w:val="00C23E66"/>
    <w:rsid w:val="00C23F47"/>
    <w:rsid w:val="00C24206"/>
    <w:rsid w:val="00C249CF"/>
    <w:rsid w:val="00C24A1C"/>
    <w:rsid w:val="00C2613A"/>
    <w:rsid w:val="00C26312"/>
    <w:rsid w:val="00C26408"/>
    <w:rsid w:val="00C27D59"/>
    <w:rsid w:val="00C27FD2"/>
    <w:rsid w:val="00C301CA"/>
    <w:rsid w:val="00C305CA"/>
    <w:rsid w:val="00C30920"/>
    <w:rsid w:val="00C314BA"/>
    <w:rsid w:val="00C318A9"/>
    <w:rsid w:val="00C31F06"/>
    <w:rsid w:val="00C32970"/>
    <w:rsid w:val="00C329A5"/>
    <w:rsid w:val="00C32FAD"/>
    <w:rsid w:val="00C33B23"/>
    <w:rsid w:val="00C34F6F"/>
    <w:rsid w:val="00C3517F"/>
    <w:rsid w:val="00C3524F"/>
    <w:rsid w:val="00C35C3E"/>
    <w:rsid w:val="00C36DD8"/>
    <w:rsid w:val="00C373E9"/>
    <w:rsid w:val="00C409C8"/>
    <w:rsid w:val="00C40A49"/>
    <w:rsid w:val="00C41F9C"/>
    <w:rsid w:val="00C43517"/>
    <w:rsid w:val="00C4360E"/>
    <w:rsid w:val="00C44475"/>
    <w:rsid w:val="00C4471D"/>
    <w:rsid w:val="00C4480D"/>
    <w:rsid w:val="00C45443"/>
    <w:rsid w:val="00C45B5F"/>
    <w:rsid w:val="00C45C83"/>
    <w:rsid w:val="00C46B7B"/>
    <w:rsid w:val="00C4706B"/>
    <w:rsid w:val="00C50234"/>
    <w:rsid w:val="00C50FF7"/>
    <w:rsid w:val="00C514EA"/>
    <w:rsid w:val="00C51B38"/>
    <w:rsid w:val="00C5270D"/>
    <w:rsid w:val="00C52E27"/>
    <w:rsid w:val="00C52F14"/>
    <w:rsid w:val="00C5406A"/>
    <w:rsid w:val="00C54DF9"/>
    <w:rsid w:val="00C55677"/>
    <w:rsid w:val="00C569B9"/>
    <w:rsid w:val="00C56B51"/>
    <w:rsid w:val="00C57355"/>
    <w:rsid w:val="00C5784D"/>
    <w:rsid w:val="00C57CE5"/>
    <w:rsid w:val="00C607B3"/>
    <w:rsid w:val="00C607DB"/>
    <w:rsid w:val="00C61534"/>
    <w:rsid w:val="00C62644"/>
    <w:rsid w:val="00C63176"/>
    <w:rsid w:val="00C63428"/>
    <w:rsid w:val="00C635FD"/>
    <w:rsid w:val="00C63959"/>
    <w:rsid w:val="00C6494D"/>
    <w:rsid w:val="00C64C04"/>
    <w:rsid w:val="00C64CC5"/>
    <w:rsid w:val="00C64EE6"/>
    <w:rsid w:val="00C65139"/>
    <w:rsid w:val="00C6739F"/>
    <w:rsid w:val="00C67B5D"/>
    <w:rsid w:val="00C7098D"/>
    <w:rsid w:val="00C70A90"/>
    <w:rsid w:val="00C712D4"/>
    <w:rsid w:val="00C7160F"/>
    <w:rsid w:val="00C71E4F"/>
    <w:rsid w:val="00C72D29"/>
    <w:rsid w:val="00C73EDF"/>
    <w:rsid w:val="00C75DDF"/>
    <w:rsid w:val="00C76562"/>
    <w:rsid w:val="00C76D0A"/>
    <w:rsid w:val="00C76ECA"/>
    <w:rsid w:val="00C77609"/>
    <w:rsid w:val="00C80B1D"/>
    <w:rsid w:val="00C80B95"/>
    <w:rsid w:val="00C81037"/>
    <w:rsid w:val="00C810FB"/>
    <w:rsid w:val="00C8128C"/>
    <w:rsid w:val="00C824A6"/>
    <w:rsid w:val="00C83F99"/>
    <w:rsid w:val="00C843D6"/>
    <w:rsid w:val="00C84835"/>
    <w:rsid w:val="00C84D90"/>
    <w:rsid w:val="00C86B3F"/>
    <w:rsid w:val="00C87E61"/>
    <w:rsid w:val="00C885F3"/>
    <w:rsid w:val="00C903B1"/>
    <w:rsid w:val="00C90403"/>
    <w:rsid w:val="00C90762"/>
    <w:rsid w:val="00C90F06"/>
    <w:rsid w:val="00C910FA"/>
    <w:rsid w:val="00C91558"/>
    <w:rsid w:val="00C915C8"/>
    <w:rsid w:val="00C91629"/>
    <w:rsid w:val="00C92550"/>
    <w:rsid w:val="00C92618"/>
    <w:rsid w:val="00C9278E"/>
    <w:rsid w:val="00C92DA1"/>
    <w:rsid w:val="00C92E58"/>
    <w:rsid w:val="00C92F46"/>
    <w:rsid w:val="00C935E8"/>
    <w:rsid w:val="00C93B1C"/>
    <w:rsid w:val="00C94048"/>
    <w:rsid w:val="00C945BD"/>
    <w:rsid w:val="00C95709"/>
    <w:rsid w:val="00C95917"/>
    <w:rsid w:val="00C96D21"/>
    <w:rsid w:val="00CA07DA"/>
    <w:rsid w:val="00CA0BDA"/>
    <w:rsid w:val="00CA12BC"/>
    <w:rsid w:val="00CA25FE"/>
    <w:rsid w:val="00CA2AE5"/>
    <w:rsid w:val="00CA2D48"/>
    <w:rsid w:val="00CA42ED"/>
    <w:rsid w:val="00CA4F5C"/>
    <w:rsid w:val="00CA5023"/>
    <w:rsid w:val="00CA5577"/>
    <w:rsid w:val="00CA5A33"/>
    <w:rsid w:val="00CA6794"/>
    <w:rsid w:val="00CA695B"/>
    <w:rsid w:val="00CA752B"/>
    <w:rsid w:val="00CB022A"/>
    <w:rsid w:val="00CB08AF"/>
    <w:rsid w:val="00CB0C2B"/>
    <w:rsid w:val="00CB0EBF"/>
    <w:rsid w:val="00CB12A8"/>
    <w:rsid w:val="00CB12F7"/>
    <w:rsid w:val="00CB2903"/>
    <w:rsid w:val="00CB3606"/>
    <w:rsid w:val="00CB3800"/>
    <w:rsid w:val="00CB4610"/>
    <w:rsid w:val="00CB5911"/>
    <w:rsid w:val="00CB5C30"/>
    <w:rsid w:val="00CB6265"/>
    <w:rsid w:val="00CB6621"/>
    <w:rsid w:val="00CB6D4C"/>
    <w:rsid w:val="00CB719F"/>
    <w:rsid w:val="00CB7B88"/>
    <w:rsid w:val="00CB7C3E"/>
    <w:rsid w:val="00CC0522"/>
    <w:rsid w:val="00CC0AD9"/>
    <w:rsid w:val="00CC0BB8"/>
    <w:rsid w:val="00CC1A1D"/>
    <w:rsid w:val="00CC1ACE"/>
    <w:rsid w:val="00CC2ADE"/>
    <w:rsid w:val="00CC2CCD"/>
    <w:rsid w:val="00CC3532"/>
    <w:rsid w:val="00CC3E6E"/>
    <w:rsid w:val="00CC43F9"/>
    <w:rsid w:val="00CC58F2"/>
    <w:rsid w:val="00CC6514"/>
    <w:rsid w:val="00CC6A3F"/>
    <w:rsid w:val="00CC7D7A"/>
    <w:rsid w:val="00CD0A14"/>
    <w:rsid w:val="00CD1D3D"/>
    <w:rsid w:val="00CD1DB1"/>
    <w:rsid w:val="00CD20EE"/>
    <w:rsid w:val="00CD2488"/>
    <w:rsid w:val="00CD301D"/>
    <w:rsid w:val="00CD321C"/>
    <w:rsid w:val="00CD3ED6"/>
    <w:rsid w:val="00CD4664"/>
    <w:rsid w:val="00CD4CF2"/>
    <w:rsid w:val="00CD565A"/>
    <w:rsid w:val="00CD59E6"/>
    <w:rsid w:val="00CD6A29"/>
    <w:rsid w:val="00CD6C72"/>
    <w:rsid w:val="00CD6EBA"/>
    <w:rsid w:val="00CE004B"/>
    <w:rsid w:val="00CE02A8"/>
    <w:rsid w:val="00CE0AB9"/>
    <w:rsid w:val="00CE15C8"/>
    <w:rsid w:val="00CE1BF3"/>
    <w:rsid w:val="00CE3FC4"/>
    <w:rsid w:val="00CE451B"/>
    <w:rsid w:val="00CE4E05"/>
    <w:rsid w:val="00CE559D"/>
    <w:rsid w:val="00CE57ED"/>
    <w:rsid w:val="00CE58CE"/>
    <w:rsid w:val="00CE646F"/>
    <w:rsid w:val="00CF0766"/>
    <w:rsid w:val="00CF198E"/>
    <w:rsid w:val="00CF1B9D"/>
    <w:rsid w:val="00CF2ECF"/>
    <w:rsid w:val="00CF325F"/>
    <w:rsid w:val="00CF33AC"/>
    <w:rsid w:val="00CF3792"/>
    <w:rsid w:val="00CF393D"/>
    <w:rsid w:val="00CF3BCE"/>
    <w:rsid w:val="00CF433D"/>
    <w:rsid w:val="00CF5805"/>
    <w:rsid w:val="00CF5935"/>
    <w:rsid w:val="00CF5AAB"/>
    <w:rsid w:val="00CF68B9"/>
    <w:rsid w:val="00D00CD6"/>
    <w:rsid w:val="00D018E3"/>
    <w:rsid w:val="00D026EF"/>
    <w:rsid w:val="00D029B1"/>
    <w:rsid w:val="00D02BAA"/>
    <w:rsid w:val="00D03098"/>
    <w:rsid w:val="00D03291"/>
    <w:rsid w:val="00D03576"/>
    <w:rsid w:val="00D03BC1"/>
    <w:rsid w:val="00D03EA9"/>
    <w:rsid w:val="00D04554"/>
    <w:rsid w:val="00D04918"/>
    <w:rsid w:val="00D04EAB"/>
    <w:rsid w:val="00D05170"/>
    <w:rsid w:val="00D05FD1"/>
    <w:rsid w:val="00D06B4F"/>
    <w:rsid w:val="00D074CD"/>
    <w:rsid w:val="00D109D9"/>
    <w:rsid w:val="00D11926"/>
    <w:rsid w:val="00D12DA4"/>
    <w:rsid w:val="00D13203"/>
    <w:rsid w:val="00D138A1"/>
    <w:rsid w:val="00D1452E"/>
    <w:rsid w:val="00D1453E"/>
    <w:rsid w:val="00D14813"/>
    <w:rsid w:val="00D15BFF"/>
    <w:rsid w:val="00D16739"/>
    <w:rsid w:val="00D16A0D"/>
    <w:rsid w:val="00D1719C"/>
    <w:rsid w:val="00D174A9"/>
    <w:rsid w:val="00D1764A"/>
    <w:rsid w:val="00D1781B"/>
    <w:rsid w:val="00D17AC1"/>
    <w:rsid w:val="00D2047A"/>
    <w:rsid w:val="00D239BD"/>
    <w:rsid w:val="00D24991"/>
    <w:rsid w:val="00D2499D"/>
    <w:rsid w:val="00D24D0E"/>
    <w:rsid w:val="00D27288"/>
    <w:rsid w:val="00D308EA"/>
    <w:rsid w:val="00D30C9D"/>
    <w:rsid w:val="00D32106"/>
    <w:rsid w:val="00D324ED"/>
    <w:rsid w:val="00D329FD"/>
    <w:rsid w:val="00D32F44"/>
    <w:rsid w:val="00D33E22"/>
    <w:rsid w:val="00D34B4A"/>
    <w:rsid w:val="00D35C70"/>
    <w:rsid w:val="00D36CE0"/>
    <w:rsid w:val="00D376E3"/>
    <w:rsid w:val="00D37DAB"/>
    <w:rsid w:val="00D40C34"/>
    <w:rsid w:val="00D40CF6"/>
    <w:rsid w:val="00D41AB1"/>
    <w:rsid w:val="00D41EA4"/>
    <w:rsid w:val="00D42304"/>
    <w:rsid w:val="00D437AE"/>
    <w:rsid w:val="00D44370"/>
    <w:rsid w:val="00D44DB2"/>
    <w:rsid w:val="00D455E0"/>
    <w:rsid w:val="00D46A4D"/>
    <w:rsid w:val="00D4730E"/>
    <w:rsid w:val="00D47812"/>
    <w:rsid w:val="00D50564"/>
    <w:rsid w:val="00D507F8"/>
    <w:rsid w:val="00D50C77"/>
    <w:rsid w:val="00D50E0A"/>
    <w:rsid w:val="00D50EC9"/>
    <w:rsid w:val="00D51734"/>
    <w:rsid w:val="00D5188C"/>
    <w:rsid w:val="00D51B79"/>
    <w:rsid w:val="00D5232A"/>
    <w:rsid w:val="00D52354"/>
    <w:rsid w:val="00D52CFE"/>
    <w:rsid w:val="00D5314B"/>
    <w:rsid w:val="00D532B4"/>
    <w:rsid w:val="00D542F2"/>
    <w:rsid w:val="00D54C52"/>
    <w:rsid w:val="00D54FE8"/>
    <w:rsid w:val="00D55578"/>
    <w:rsid w:val="00D55A54"/>
    <w:rsid w:val="00D5626D"/>
    <w:rsid w:val="00D56C8E"/>
    <w:rsid w:val="00D56EA0"/>
    <w:rsid w:val="00D56FC3"/>
    <w:rsid w:val="00D570AE"/>
    <w:rsid w:val="00D5737D"/>
    <w:rsid w:val="00D57B34"/>
    <w:rsid w:val="00D57C10"/>
    <w:rsid w:val="00D57E29"/>
    <w:rsid w:val="00D60232"/>
    <w:rsid w:val="00D602F1"/>
    <w:rsid w:val="00D60602"/>
    <w:rsid w:val="00D60748"/>
    <w:rsid w:val="00D61262"/>
    <w:rsid w:val="00D61EFA"/>
    <w:rsid w:val="00D62295"/>
    <w:rsid w:val="00D62CFC"/>
    <w:rsid w:val="00D62D36"/>
    <w:rsid w:val="00D635D1"/>
    <w:rsid w:val="00D65ACF"/>
    <w:rsid w:val="00D672E4"/>
    <w:rsid w:val="00D67615"/>
    <w:rsid w:val="00D679C8"/>
    <w:rsid w:val="00D679C9"/>
    <w:rsid w:val="00D67C29"/>
    <w:rsid w:val="00D67EF7"/>
    <w:rsid w:val="00D705BC"/>
    <w:rsid w:val="00D7066F"/>
    <w:rsid w:val="00D70802"/>
    <w:rsid w:val="00D70B3F"/>
    <w:rsid w:val="00D70F9C"/>
    <w:rsid w:val="00D7102A"/>
    <w:rsid w:val="00D72B55"/>
    <w:rsid w:val="00D734CA"/>
    <w:rsid w:val="00D74415"/>
    <w:rsid w:val="00D7469D"/>
    <w:rsid w:val="00D757AB"/>
    <w:rsid w:val="00D75E1E"/>
    <w:rsid w:val="00D76602"/>
    <w:rsid w:val="00D76BE6"/>
    <w:rsid w:val="00D76F4E"/>
    <w:rsid w:val="00D77141"/>
    <w:rsid w:val="00D77C83"/>
    <w:rsid w:val="00D81A4F"/>
    <w:rsid w:val="00D82460"/>
    <w:rsid w:val="00D82A8F"/>
    <w:rsid w:val="00D82F16"/>
    <w:rsid w:val="00D82FAD"/>
    <w:rsid w:val="00D8395C"/>
    <w:rsid w:val="00D85720"/>
    <w:rsid w:val="00D8641B"/>
    <w:rsid w:val="00D867CC"/>
    <w:rsid w:val="00D90655"/>
    <w:rsid w:val="00D90BA1"/>
    <w:rsid w:val="00D91569"/>
    <w:rsid w:val="00D91859"/>
    <w:rsid w:val="00D92C99"/>
    <w:rsid w:val="00D9342B"/>
    <w:rsid w:val="00D939B2"/>
    <w:rsid w:val="00D942E7"/>
    <w:rsid w:val="00D9437C"/>
    <w:rsid w:val="00D94440"/>
    <w:rsid w:val="00D9465E"/>
    <w:rsid w:val="00D95AF8"/>
    <w:rsid w:val="00D969A5"/>
    <w:rsid w:val="00D96A21"/>
    <w:rsid w:val="00D97CC7"/>
    <w:rsid w:val="00DA01C6"/>
    <w:rsid w:val="00DA030C"/>
    <w:rsid w:val="00DA071D"/>
    <w:rsid w:val="00DA084E"/>
    <w:rsid w:val="00DA0853"/>
    <w:rsid w:val="00DA10BB"/>
    <w:rsid w:val="00DA156A"/>
    <w:rsid w:val="00DA1ADD"/>
    <w:rsid w:val="00DA20E9"/>
    <w:rsid w:val="00DA22CD"/>
    <w:rsid w:val="00DA2476"/>
    <w:rsid w:val="00DA3B3A"/>
    <w:rsid w:val="00DA3BAA"/>
    <w:rsid w:val="00DA42CE"/>
    <w:rsid w:val="00DA49AA"/>
    <w:rsid w:val="00DA599A"/>
    <w:rsid w:val="00DA692C"/>
    <w:rsid w:val="00DA73CF"/>
    <w:rsid w:val="00DA7922"/>
    <w:rsid w:val="00DB0384"/>
    <w:rsid w:val="00DB04CF"/>
    <w:rsid w:val="00DB08FC"/>
    <w:rsid w:val="00DB11BE"/>
    <w:rsid w:val="00DB1304"/>
    <w:rsid w:val="00DB15C8"/>
    <w:rsid w:val="00DB18E8"/>
    <w:rsid w:val="00DB276A"/>
    <w:rsid w:val="00DB3828"/>
    <w:rsid w:val="00DB5A76"/>
    <w:rsid w:val="00DB7347"/>
    <w:rsid w:val="00DC05F3"/>
    <w:rsid w:val="00DC1AB4"/>
    <w:rsid w:val="00DC24CF"/>
    <w:rsid w:val="00DC38BC"/>
    <w:rsid w:val="00DC3A02"/>
    <w:rsid w:val="00DC483F"/>
    <w:rsid w:val="00DC4EEB"/>
    <w:rsid w:val="00DC4F6B"/>
    <w:rsid w:val="00DC5222"/>
    <w:rsid w:val="00DC56D1"/>
    <w:rsid w:val="00DD008D"/>
    <w:rsid w:val="00DD01EB"/>
    <w:rsid w:val="00DD0644"/>
    <w:rsid w:val="00DD1ADF"/>
    <w:rsid w:val="00DD1DAC"/>
    <w:rsid w:val="00DD27C7"/>
    <w:rsid w:val="00DD3517"/>
    <w:rsid w:val="00DD3680"/>
    <w:rsid w:val="00DD499D"/>
    <w:rsid w:val="00DD4C79"/>
    <w:rsid w:val="00DD4D1D"/>
    <w:rsid w:val="00DD5263"/>
    <w:rsid w:val="00DD5336"/>
    <w:rsid w:val="00DD553B"/>
    <w:rsid w:val="00DD55B2"/>
    <w:rsid w:val="00DD573B"/>
    <w:rsid w:val="00DD5EFB"/>
    <w:rsid w:val="00DD7B58"/>
    <w:rsid w:val="00DE00E8"/>
    <w:rsid w:val="00DE08B3"/>
    <w:rsid w:val="00DE0A75"/>
    <w:rsid w:val="00DE23BA"/>
    <w:rsid w:val="00DE31F4"/>
    <w:rsid w:val="00DE3223"/>
    <w:rsid w:val="00DE33D8"/>
    <w:rsid w:val="00DE3E2C"/>
    <w:rsid w:val="00DE4028"/>
    <w:rsid w:val="00DE40A5"/>
    <w:rsid w:val="00DE4A37"/>
    <w:rsid w:val="00DE5551"/>
    <w:rsid w:val="00DE5B20"/>
    <w:rsid w:val="00DE6D4E"/>
    <w:rsid w:val="00DE6D83"/>
    <w:rsid w:val="00DE7091"/>
    <w:rsid w:val="00DE7DD8"/>
    <w:rsid w:val="00DF0311"/>
    <w:rsid w:val="00DF0779"/>
    <w:rsid w:val="00DF1163"/>
    <w:rsid w:val="00DF1446"/>
    <w:rsid w:val="00DF1562"/>
    <w:rsid w:val="00DF173B"/>
    <w:rsid w:val="00DF204A"/>
    <w:rsid w:val="00DF2FCC"/>
    <w:rsid w:val="00DF351A"/>
    <w:rsid w:val="00DF3890"/>
    <w:rsid w:val="00DF462D"/>
    <w:rsid w:val="00DF4BE9"/>
    <w:rsid w:val="00DF4D27"/>
    <w:rsid w:val="00DF5CE9"/>
    <w:rsid w:val="00DF69DC"/>
    <w:rsid w:val="00DF6D27"/>
    <w:rsid w:val="00DF7CB6"/>
    <w:rsid w:val="00E007F4"/>
    <w:rsid w:val="00E00834"/>
    <w:rsid w:val="00E0123E"/>
    <w:rsid w:val="00E012DE"/>
    <w:rsid w:val="00E01F5E"/>
    <w:rsid w:val="00E02AC5"/>
    <w:rsid w:val="00E0315A"/>
    <w:rsid w:val="00E03851"/>
    <w:rsid w:val="00E03B19"/>
    <w:rsid w:val="00E0409B"/>
    <w:rsid w:val="00E042B3"/>
    <w:rsid w:val="00E044CE"/>
    <w:rsid w:val="00E04A69"/>
    <w:rsid w:val="00E054DE"/>
    <w:rsid w:val="00E05816"/>
    <w:rsid w:val="00E061FB"/>
    <w:rsid w:val="00E06BF6"/>
    <w:rsid w:val="00E07496"/>
    <w:rsid w:val="00E07D20"/>
    <w:rsid w:val="00E07DB0"/>
    <w:rsid w:val="00E10758"/>
    <w:rsid w:val="00E107A4"/>
    <w:rsid w:val="00E1133E"/>
    <w:rsid w:val="00E11529"/>
    <w:rsid w:val="00E124EF"/>
    <w:rsid w:val="00E128B0"/>
    <w:rsid w:val="00E12B68"/>
    <w:rsid w:val="00E13F19"/>
    <w:rsid w:val="00E1441B"/>
    <w:rsid w:val="00E144B2"/>
    <w:rsid w:val="00E1523F"/>
    <w:rsid w:val="00E157FF"/>
    <w:rsid w:val="00E15F66"/>
    <w:rsid w:val="00E15FEE"/>
    <w:rsid w:val="00E16272"/>
    <w:rsid w:val="00E16E78"/>
    <w:rsid w:val="00E17B09"/>
    <w:rsid w:val="00E17D29"/>
    <w:rsid w:val="00E20576"/>
    <w:rsid w:val="00E20F6D"/>
    <w:rsid w:val="00E2167C"/>
    <w:rsid w:val="00E21AA9"/>
    <w:rsid w:val="00E25DA7"/>
    <w:rsid w:val="00E26666"/>
    <w:rsid w:val="00E26884"/>
    <w:rsid w:val="00E26C75"/>
    <w:rsid w:val="00E26DF1"/>
    <w:rsid w:val="00E277B0"/>
    <w:rsid w:val="00E27907"/>
    <w:rsid w:val="00E30640"/>
    <w:rsid w:val="00E3096C"/>
    <w:rsid w:val="00E3281A"/>
    <w:rsid w:val="00E32A37"/>
    <w:rsid w:val="00E32AED"/>
    <w:rsid w:val="00E32DD6"/>
    <w:rsid w:val="00E32DFF"/>
    <w:rsid w:val="00E33645"/>
    <w:rsid w:val="00E33BD0"/>
    <w:rsid w:val="00E33DBB"/>
    <w:rsid w:val="00E33DFD"/>
    <w:rsid w:val="00E3469C"/>
    <w:rsid w:val="00E34EB8"/>
    <w:rsid w:val="00E354D2"/>
    <w:rsid w:val="00E37038"/>
    <w:rsid w:val="00E37044"/>
    <w:rsid w:val="00E3749A"/>
    <w:rsid w:val="00E37541"/>
    <w:rsid w:val="00E3774B"/>
    <w:rsid w:val="00E37C0D"/>
    <w:rsid w:val="00E37F7B"/>
    <w:rsid w:val="00E40685"/>
    <w:rsid w:val="00E409F9"/>
    <w:rsid w:val="00E4114D"/>
    <w:rsid w:val="00E41539"/>
    <w:rsid w:val="00E4156E"/>
    <w:rsid w:val="00E42CEC"/>
    <w:rsid w:val="00E43699"/>
    <w:rsid w:val="00E43856"/>
    <w:rsid w:val="00E44131"/>
    <w:rsid w:val="00E44337"/>
    <w:rsid w:val="00E44DA6"/>
    <w:rsid w:val="00E4534D"/>
    <w:rsid w:val="00E465CA"/>
    <w:rsid w:val="00E469E0"/>
    <w:rsid w:val="00E472E7"/>
    <w:rsid w:val="00E473B8"/>
    <w:rsid w:val="00E47B1E"/>
    <w:rsid w:val="00E47BF4"/>
    <w:rsid w:val="00E505E9"/>
    <w:rsid w:val="00E50AE8"/>
    <w:rsid w:val="00E51E6B"/>
    <w:rsid w:val="00E523B2"/>
    <w:rsid w:val="00E526A2"/>
    <w:rsid w:val="00E52FDB"/>
    <w:rsid w:val="00E53F2D"/>
    <w:rsid w:val="00E543D2"/>
    <w:rsid w:val="00E54E3A"/>
    <w:rsid w:val="00E555B8"/>
    <w:rsid w:val="00E55BD3"/>
    <w:rsid w:val="00E56B4A"/>
    <w:rsid w:val="00E56B66"/>
    <w:rsid w:val="00E57DDF"/>
    <w:rsid w:val="00E6000A"/>
    <w:rsid w:val="00E61689"/>
    <w:rsid w:val="00E61A05"/>
    <w:rsid w:val="00E61A0A"/>
    <w:rsid w:val="00E62127"/>
    <w:rsid w:val="00E623AF"/>
    <w:rsid w:val="00E62928"/>
    <w:rsid w:val="00E62EB8"/>
    <w:rsid w:val="00E62F66"/>
    <w:rsid w:val="00E6373C"/>
    <w:rsid w:val="00E643B6"/>
    <w:rsid w:val="00E648D6"/>
    <w:rsid w:val="00E649E1"/>
    <w:rsid w:val="00E651C2"/>
    <w:rsid w:val="00E6530B"/>
    <w:rsid w:val="00E65E86"/>
    <w:rsid w:val="00E66322"/>
    <w:rsid w:val="00E66BB0"/>
    <w:rsid w:val="00E66F9A"/>
    <w:rsid w:val="00E672DC"/>
    <w:rsid w:val="00E6737A"/>
    <w:rsid w:val="00E67AFD"/>
    <w:rsid w:val="00E67D02"/>
    <w:rsid w:val="00E70C2D"/>
    <w:rsid w:val="00E70CF0"/>
    <w:rsid w:val="00E70F3D"/>
    <w:rsid w:val="00E71583"/>
    <w:rsid w:val="00E72281"/>
    <w:rsid w:val="00E72DCC"/>
    <w:rsid w:val="00E72E61"/>
    <w:rsid w:val="00E72FB0"/>
    <w:rsid w:val="00E73525"/>
    <w:rsid w:val="00E73786"/>
    <w:rsid w:val="00E73E81"/>
    <w:rsid w:val="00E74475"/>
    <w:rsid w:val="00E74598"/>
    <w:rsid w:val="00E759E5"/>
    <w:rsid w:val="00E75E52"/>
    <w:rsid w:val="00E767DE"/>
    <w:rsid w:val="00E76DCE"/>
    <w:rsid w:val="00E77249"/>
    <w:rsid w:val="00E779F1"/>
    <w:rsid w:val="00E77E84"/>
    <w:rsid w:val="00E81209"/>
    <w:rsid w:val="00E8164A"/>
    <w:rsid w:val="00E8195D"/>
    <w:rsid w:val="00E81CCD"/>
    <w:rsid w:val="00E83C85"/>
    <w:rsid w:val="00E85D35"/>
    <w:rsid w:val="00E864DC"/>
    <w:rsid w:val="00E86A4A"/>
    <w:rsid w:val="00E86CCF"/>
    <w:rsid w:val="00E876A6"/>
    <w:rsid w:val="00E876A9"/>
    <w:rsid w:val="00E90400"/>
    <w:rsid w:val="00E91196"/>
    <w:rsid w:val="00E91289"/>
    <w:rsid w:val="00E9240E"/>
    <w:rsid w:val="00E9257C"/>
    <w:rsid w:val="00E9297A"/>
    <w:rsid w:val="00E92BC5"/>
    <w:rsid w:val="00E930C8"/>
    <w:rsid w:val="00E9401A"/>
    <w:rsid w:val="00E942FA"/>
    <w:rsid w:val="00E9529A"/>
    <w:rsid w:val="00E95EE7"/>
    <w:rsid w:val="00E9678B"/>
    <w:rsid w:val="00E97FE3"/>
    <w:rsid w:val="00EA02FA"/>
    <w:rsid w:val="00EA1CE5"/>
    <w:rsid w:val="00EA2076"/>
    <w:rsid w:val="00EA2F68"/>
    <w:rsid w:val="00EA3E2C"/>
    <w:rsid w:val="00EA3F13"/>
    <w:rsid w:val="00EA4097"/>
    <w:rsid w:val="00EA6340"/>
    <w:rsid w:val="00EA6ECB"/>
    <w:rsid w:val="00EA755E"/>
    <w:rsid w:val="00EA793E"/>
    <w:rsid w:val="00EB334A"/>
    <w:rsid w:val="00EB3956"/>
    <w:rsid w:val="00EB5598"/>
    <w:rsid w:val="00EB5CFA"/>
    <w:rsid w:val="00EB63F3"/>
    <w:rsid w:val="00EB6D64"/>
    <w:rsid w:val="00EB72E2"/>
    <w:rsid w:val="00EB7389"/>
    <w:rsid w:val="00EB7933"/>
    <w:rsid w:val="00EC048E"/>
    <w:rsid w:val="00EC06A3"/>
    <w:rsid w:val="00EC0DEE"/>
    <w:rsid w:val="00EC16F6"/>
    <w:rsid w:val="00EC26C8"/>
    <w:rsid w:val="00EC2E04"/>
    <w:rsid w:val="00EC38AB"/>
    <w:rsid w:val="00EC3F9F"/>
    <w:rsid w:val="00EC48CD"/>
    <w:rsid w:val="00EC4C33"/>
    <w:rsid w:val="00EC4CD6"/>
    <w:rsid w:val="00EC5463"/>
    <w:rsid w:val="00EC5AAC"/>
    <w:rsid w:val="00EC5E25"/>
    <w:rsid w:val="00EC612C"/>
    <w:rsid w:val="00EC6706"/>
    <w:rsid w:val="00EC6E84"/>
    <w:rsid w:val="00EC773F"/>
    <w:rsid w:val="00ED0631"/>
    <w:rsid w:val="00ED0719"/>
    <w:rsid w:val="00ED07AA"/>
    <w:rsid w:val="00ED08A0"/>
    <w:rsid w:val="00ED0DD5"/>
    <w:rsid w:val="00ED14DC"/>
    <w:rsid w:val="00ED248C"/>
    <w:rsid w:val="00ED29D3"/>
    <w:rsid w:val="00ED3363"/>
    <w:rsid w:val="00ED4159"/>
    <w:rsid w:val="00ED4EE2"/>
    <w:rsid w:val="00ED50F4"/>
    <w:rsid w:val="00ED52E6"/>
    <w:rsid w:val="00ED566C"/>
    <w:rsid w:val="00ED61CC"/>
    <w:rsid w:val="00ED6E3B"/>
    <w:rsid w:val="00ED7B3D"/>
    <w:rsid w:val="00EE0B8A"/>
    <w:rsid w:val="00EE1D60"/>
    <w:rsid w:val="00EE1F1D"/>
    <w:rsid w:val="00EE2342"/>
    <w:rsid w:val="00EE270F"/>
    <w:rsid w:val="00EE2D69"/>
    <w:rsid w:val="00EE37A4"/>
    <w:rsid w:val="00EE4204"/>
    <w:rsid w:val="00EE4DF4"/>
    <w:rsid w:val="00EE566E"/>
    <w:rsid w:val="00EE589C"/>
    <w:rsid w:val="00EE5A2E"/>
    <w:rsid w:val="00EE5FDD"/>
    <w:rsid w:val="00EE68B1"/>
    <w:rsid w:val="00EF00D3"/>
    <w:rsid w:val="00EF0E9B"/>
    <w:rsid w:val="00EF10D2"/>
    <w:rsid w:val="00EF130E"/>
    <w:rsid w:val="00EF21E8"/>
    <w:rsid w:val="00EF25A5"/>
    <w:rsid w:val="00EF2A80"/>
    <w:rsid w:val="00EF38DE"/>
    <w:rsid w:val="00EF41D7"/>
    <w:rsid w:val="00EF448A"/>
    <w:rsid w:val="00EF5BE4"/>
    <w:rsid w:val="00EF60CA"/>
    <w:rsid w:val="00EF624A"/>
    <w:rsid w:val="00EF6704"/>
    <w:rsid w:val="00EF702F"/>
    <w:rsid w:val="00EF71B3"/>
    <w:rsid w:val="00EF7413"/>
    <w:rsid w:val="00F002EC"/>
    <w:rsid w:val="00F00FA6"/>
    <w:rsid w:val="00F01F54"/>
    <w:rsid w:val="00F02437"/>
    <w:rsid w:val="00F02CE6"/>
    <w:rsid w:val="00F02EE8"/>
    <w:rsid w:val="00F03021"/>
    <w:rsid w:val="00F0310C"/>
    <w:rsid w:val="00F03205"/>
    <w:rsid w:val="00F03453"/>
    <w:rsid w:val="00F04EE6"/>
    <w:rsid w:val="00F05066"/>
    <w:rsid w:val="00F055FB"/>
    <w:rsid w:val="00F059D0"/>
    <w:rsid w:val="00F06607"/>
    <w:rsid w:val="00F077EE"/>
    <w:rsid w:val="00F07888"/>
    <w:rsid w:val="00F10169"/>
    <w:rsid w:val="00F10627"/>
    <w:rsid w:val="00F10920"/>
    <w:rsid w:val="00F11325"/>
    <w:rsid w:val="00F1144F"/>
    <w:rsid w:val="00F116A9"/>
    <w:rsid w:val="00F126AB"/>
    <w:rsid w:val="00F12D3D"/>
    <w:rsid w:val="00F1339A"/>
    <w:rsid w:val="00F13535"/>
    <w:rsid w:val="00F13B70"/>
    <w:rsid w:val="00F14AA6"/>
    <w:rsid w:val="00F151C6"/>
    <w:rsid w:val="00F1527B"/>
    <w:rsid w:val="00F16F0E"/>
    <w:rsid w:val="00F17015"/>
    <w:rsid w:val="00F176C5"/>
    <w:rsid w:val="00F177D4"/>
    <w:rsid w:val="00F1786A"/>
    <w:rsid w:val="00F17FDB"/>
    <w:rsid w:val="00F20597"/>
    <w:rsid w:val="00F2072E"/>
    <w:rsid w:val="00F208D1"/>
    <w:rsid w:val="00F21319"/>
    <w:rsid w:val="00F2195D"/>
    <w:rsid w:val="00F21F20"/>
    <w:rsid w:val="00F235A4"/>
    <w:rsid w:val="00F2431F"/>
    <w:rsid w:val="00F24AB8"/>
    <w:rsid w:val="00F27A68"/>
    <w:rsid w:val="00F304E7"/>
    <w:rsid w:val="00F31484"/>
    <w:rsid w:val="00F335F2"/>
    <w:rsid w:val="00F33889"/>
    <w:rsid w:val="00F3388B"/>
    <w:rsid w:val="00F34245"/>
    <w:rsid w:val="00F3436D"/>
    <w:rsid w:val="00F3444E"/>
    <w:rsid w:val="00F34C1C"/>
    <w:rsid w:val="00F350D9"/>
    <w:rsid w:val="00F35615"/>
    <w:rsid w:val="00F35993"/>
    <w:rsid w:val="00F36097"/>
    <w:rsid w:val="00F37F45"/>
    <w:rsid w:val="00F40BF0"/>
    <w:rsid w:val="00F415D2"/>
    <w:rsid w:val="00F4160D"/>
    <w:rsid w:val="00F41C19"/>
    <w:rsid w:val="00F421F4"/>
    <w:rsid w:val="00F433CE"/>
    <w:rsid w:val="00F434D7"/>
    <w:rsid w:val="00F43EB7"/>
    <w:rsid w:val="00F44A75"/>
    <w:rsid w:val="00F44B87"/>
    <w:rsid w:val="00F46815"/>
    <w:rsid w:val="00F471E4"/>
    <w:rsid w:val="00F477BE"/>
    <w:rsid w:val="00F47820"/>
    <w:rsid w:val="00F47A27"/>
    <w:rsid w:val="00F51052"/>
    <w:rsid w:val="00F5137B"/>
    <w:rsid w:val="00F51593"/>
    <w:rsid w:val="00F5162D"/>
    <w:rsid w:val="00F5284A"/>
    <w:rsid w:val="00F5349F"/>
    <w:rsid w:val="00F544DB"/>
    <w:rsid w:val="00F54A27"/>
    <w:rsid w:val="00F54B62"/>
    <w:rsid w:val="00F54E10"/>
    <w:rsid w:val="00F54E5D"/>
    <w:rsid w:val="00F55110"/>
    <w:rsid w:val="00F5576F"/>
    <w:rsid w:val="00F55B42"/>
    <w:rsid w:val="00F56B49"/>
    <w:rsid w:val="00F56CFE"/>
    <w:rsid w:val="00F57000"/>
    <w:rsid w:val="00F5774A"/>
    <w:rsid w:val="00F57802"/>
    <w:rsid w:val="00F617CF"/>
    <w:rsid w:val="00F61901"/>
    <w:rsid w:val="00F61A3D"/>
    <w:rsid w:val="00F61DE6"/>
    <w:rsid w:val="00F628FC"/>
    <w:rsid w:val="00F62FAC"/>
    <w:rsid w:val="00F63A5F"/>
    <w:rsid w:val="00F63DAD"/>
    <w:rsid w:val="00F63FBF"/>
    <w:rsid w:val="00F6401C"/>
    <w:rsid w:val="00F64961"/>
    <w:rsid w:val="00F64D3E"/>
    <w:rsid w:val="00F654DE"/>
    <w:rsid w:val="00F65A25"/>
    <w:rsid w:val="00F6614D"/>
    <w:rsid w:val="00F66BCC"/>
    <w:rsid w:val="00F70EDB"/>
    <w:rsid w:val="00F739AC"/>
    <w:rsid w:val="00F73B4C"/>
    <w:rsid w:val="00F73FAC"/>
    <w:rsid w:val="00F740BA"/>
    <w:rsid w:val="00F74165"/>
    <w:rsid w:val="00F74647"/>
    <w:rsid w:val="00F74A93"/>
    <w:rsid w:val="00F74AA1"/>
    <w:rsid w:val="00F75200"/>
    <w:rsid w:val="00F75313"/>
    <w:rsid w:val="00F753CE"/>
    <w:rsid w:val="00F80775"/>
    <w:rsid w:val="00F81228"/>
    <w:rsid w:val="00F81B7A"/>
    <w:rsid w:val="00F83958"/>
    <w:rsid w:val="00F83D85"/>
    <w:rsid w:val="00F83F98"/>
    <w:rsid w:val="00F8484B"/>
    <w:rsid w:val="00F85040"/>
    <w:rsid w:val="00F85642"/>
    <w:rsid w:val="00F857AE"/>
    <w:rsid w:val="00F85AB3"/>
    <w:rsid w:val="00F86018"/>
    <w:rsid w:val="00F8627D"/>
    <w:rsid w:val="00F86BC5"/>
    <w:rsid w:val="00F871D2"/>
    <w:rsid w:val="00F8724B"/>
    <w:rsid w:val="00F873F6"/>
    <w:rsid w:val="00F91806"/>
    <w:rsid w:val="00F91E95"/>
    <w:rsid w:val="00F91FD6"/>
    <w:rsid w:val="00F92C33"/>
    <w:rsid w:val="00F933D1"/>
    <w:rsid w:val="00F93458"/>
    <w:rsid w:val="00F93B85"/>
    <w:rsid w:val="00F93D7E"/>
    <w:rsid w:val="00F96150"/>
    <w:rsid w:val="00F96AD2"/>
    <w:rsid w:val="00F97A2B"/>
    <w:rsid w:val="00F97D3C"/>
    <w:rsid w:val="00FA0055"/>
    <w:rsid w:val="00FA0642"/>
    <w:rsid w:val="00FA1AFB"/>
    <w:rsid w:val="00FA1EBE"/>
    <w:rsid w:val="00FA207A"/>
    <w:rsid w:val="00FA243B"/>
    <w:rsid w:val="00FA2BF2"/>
    <w:rsid w:val="00FA2E2B"/>
    <w:rsid w:val="00FA308E"/>
    <w:rsid w:val="00FA45B4"/>
    <w:rsid w:val="00FA4918"/>
    <w:rsid w:val="00FA5020"/>
    <w:rsid w:val="00FA508D"/>
    <w:rsid w:val="00FA53DD"/>
    <w:rsid w:val="00FA5C2B"/>
    <w:rsid w:val="00FA6103"/>
    <w:rsid w:val="00FA62F0"/>
    <w:rsid w:val="00FA66F3"/>
    <w:rsid w:val="00FA72EF"/>
    <w:rsid w:val="00FB099B"/>
    <w:rsid w:val="00FB0A2D"/>
    <w:rsid w:val="00FB0B26"/>
    <w:rsid w:val="00FB116D"/>
    <w:rsid w:val="00FB2A03"/>
    <w:rsid w:val="00FB2E56"/>
    <w:rsid w:val="00FB3E58"/>
    <w:rsid w:val="00FB425A"/>
    <w:rsid w:val="00FB455B"/>
    <w:rsid w:val="00FB4FA1"/>
    <w:rsid w:val="00FB564B"/>
    <w:rsid w:val="00FB590B"/>
    <w:rsid w:val="00FB74E2"/>
    <w:rsid w:val="00FC0765"/>
    <w:rsid w:val="00FC088E"/>
    <w:rsid w:val="00FC16F0"/>
    <w:rsid w:val="00FC1A91"/>
    <w:rsid w:val="00FC203A"/>
    <w:rsid w:val="00FC2260"/>
    <w:rsid w:val="00FC2611"/>
    <w:rsid w:val="00FC3E52"/>
    <w:rsid w:val="00FC4F4F"/>
    <w:rsid w:val="00FC57ED"/>
    <w:rsid w:val="00FC5C6A"/>
    <w:rsid w:val="00FC6698"/>
    <w:rsid w:val="00FC6E5B"/>
    <w:rsid w:val="00FC7286"/>
    <w:rsid w:val="00FC75C8"/>
    <w:rsid w:val="00FD0026"/>
    <w:rsid w:val="00FD0463"/>
    <w:rsid w:val="00FD0497"/>
    <w:rsid w:val="00FD061B"/>
    <w:rsid w:val="00FD18DB"/>
    <w:rsid w:val="00FD3E5A"/>
    <w:rsid w:val="00FD3F25"/>
    <w:rsid w:val="00FD41C5"/>
    <w:rsid w:val="00FD4610"/>
    <w:rsid w:val="00FD461E"/>
    <w:rsid w:val="00FD4722"/>
    <w:rsid w:val="00FD4C4C"/>
    <w:rsid w:val="00FD553D"/>
    <w:rsid w:val="00FD556E"/>
    <w:rsid w:val="00FD57BD"/>
    <w:rsid w:val="00FD57FD"/>
    <w:rsid w:val="00FD5ADD"/>
    <w:rsid w:val="00FD5D92"/>
    <w:rsid w:val="00FD64FE"/>
    <w:rsid w:val="00FD75A6"/>
    <w:rsid w:val="00FD785E"/>
    <w:rsid w:val="00FE0303"/>
    <w:rsid w:val="00FE148B"/>
    <w:rsid w:val="00FE1764"/>
    <w:rsid w:val="00FE1C72"/>
    <w:rsid w:val="00FE27BF"/>
    <w:rsid w:val="00FE36C8"/>
    <w:rsid w:val="00FE370C"/>
    <w:rsid w:val="00FE3AFD"/>
    <w:rsid w:val="00FE4620"/>
    <w:rsid w:val="00FE477E"/>
    <w:rsid w:val="00FE47C5"/>
    <w:rsid w:val="00FE4FF1"/>
    <w:rsid w:val="00FE61A0"/>
    <w:rsid w:val="00FE64FA"/>
    <w:rsid w:val="00FE6CFA"/>
    <w:rsid w:val="00FE729F"/>
    <w:rsid w:val="00FE7E1B"/>
    <w:rsid w:val="00FF1BE2"/>
    <w:rsid w:val="00FF2975"/>
    <w:rsid w:val="00FF2E06"/>
    <w:rsid w:val="00FF3D2F"/>
    <w:rsid w:val="00FF3D5E"/>
    <w:rsid w:val="00FF42F2"/>
    <w:rsid w:val="00FF473C"/>
    <w:rsid w:val="00FF57E8"/>
    <w:rsid w:val="00FF5B35"/>
    <w:rsid w:val="00FF611E"/>
    <w:rsid w:val="00FF66A8"/>
    <w:rsid w:val="00FF6871"/>
    <w:rsid w:val="00FF692E"/>
    <w:rsid w:val="00FF7574"/>
    <w:rsid w:val="00FF7820"/>
    <w:rsid w:val="0138A908"/>
    <w:rsid w:val="017FAB95"/>
    <w:rsid w:val="018F3CA0"/>
    <w:rsid w:val="01CBECCD"/>
    <w:rsid w:val="01D2E6EC"/>
    <w:rsid w:val="01E993CB"/>
    <w:rsid w:val="01EE2F51"/>
    <w:rsid w:val="01F2FFD6"/>
    <w:rsid w:val="025A0056"/>
    <w:rsid w:val="0292D519"/>
    <w:rsid w:val="02CFDD09"/>
    <w:rsid w:val="02D511DC"/>
    <w:rsid w:val="02DE8148"/>
    <w:rsid w:val="0311261F"/>
    <w:rsid w:val="0348034E"/>
    <w:rsid w:val="03656D42"/>
    <w:rsid w:val="0390B59E"/>
    <w:rsid w:val="03C6D155"/>
    <w:rsid w:val="0412CB12"/>
    <w:rsid w:val="0440D6F3"/>
    <w:rsid w:val="04446BE4"/>
    <w:rsid w:val="049233BD"/>
    <w:rsid w:val="049E1354"/>
    <w:rsid w:val="049E8A1A"/>
    <w:rsid w:val="04A99A68"/>
    <w:rsid w:val="04C24476"/>
    <w:rsid w:val="04E33BEF"/>
    <w:rsid w:val="053DDC86"/>
    <w:rsid w:val="056E0136"/>
    <w:rsid w:val="058BC9DE"/>
    <w:rsid w:val="05BA5577"/>
    <w:rsid w:val="05E105EF"/>
    <w:rsid w:val="061A479B"/>
    <w:rsid w:val="0651502E"/>
    <w:rsid w:val="066F1DA0"/>
    <w:rsid w:val="068F275E"/>
    <w:rsid w:val="06D71078"/>
    <w:rsid w:val="06EEDFEA"/>
    <w:rsid w:val="07111706"/>
    <w:rsid w:val="074BDC63"/>
    <w:rsid w:val="074CBE3A"/>
    <w:rsid w:val="07928B86"/>
    <w:rsid w:val="07AD5D8C"/>
    <w:rsid w:val="07F76F6D"/>
    <w:rsid w:val="082FBAAD"/>
    <w:rsid w:val="085B23B3"/>
    <w:rsid w:val="0877109C"/>
    <w:rsid w:val="08C9605D"/>
    <w:rsid w:val="09070000"/>
    <w:rsid w:val="093E30CC"/>
    <w:rsid w:val="09413A61"/>
    <w:rsid w:val="09540017"/>
    <w:rsid w:val="0969C441"/>
    <w:rsid w:val="09DF8CF9"/>
    <w:rsid w:val="0A7E6461"/>
    <w:rsid w:val="0A932699"/>
    <w:rsid w:val="0AB869A9"/>
    <w:rsid w:val="0ADD31A1"/>
    <w:rsid w:val="0AED0B45"/>
    <w:rsid w:val="0AEE877B"/>
    <w:rsid w:val="0B1E15A6"/>
    <w:rsid w:val="0B323E5F"/>
    <w:rsid w:val="0B3E1282"/>
    <w:rsid w:val="0B807839"/>
    <w:rsid w:val="0BD3324E"/>
    <w:rsid w:val="0BDFBDF3"/>
    <w:rsid w:val="0C54A74C"/>
    <w:rsid w:val="0CA737F6"/>
    <w:rsid w:val="0CF184DC"/>
    <w:rsid w:val="0CF5B955"/>
    <w:rsid w:val="0D423B68"/>
    <w:rsid w:val="0D4D0F73"/>
    <w:rsid w:val="0D6AF17B"/>
    <w:rsid w:val="0D9A76DB"/>
    <w:rsid w:val="0E027868"/>
    <w:rsid w:val="0E22E493"/>
    <w:rsid w:val="0E2E4A21"/>
    <w:rsid w:val="0E55C96C"/>
    <w:rsid w:val="0E5EF2D8"/>
    <w:rsid w:val="0E9747F7"/>
    <w:rsid w:val="0EDFBD8F"/>
    <w:rsid w:val="0F176077"/>
    <w:rsid w:val="0F37F319"/>
    <w:rsid w:val="0F4F986C"/>
    <w:rsid w:val="0F710668"/>
    <w:rsid w:val="0FBB808D"/>
    <w:rsid w:val="0FC7B5E4"/>
    <w:rsid w:val="0FDBE54A"/>
    <w:rsid w:val="1024C92F"/>
    <w:rsid w:val="103F2D48"/>
    <w:rsid w:val="104D80B8"/>
    <w:rsid w:val="104E83AE"/>
    <w:rsid w:val="10B497BF"/>
    <w:rsid w:val="10BCD9FC"/>
    <w:rsid w:val="10C044C5"/>
    <w:rsid w:val="10DEC865"/>
    <w:rsid w:val="10EB36DE"/>
    <w:rsid w:val="10FAD4D9"/>
    <w:rsid w:val="1109DB68"/>
    <w:rsid w:val="112FE652"/>
    <w:rsid w:val="11A438F5"/>
    <w:rsid w:val="11B52B31"/>
    <w:rsid w:val="11E65235"/>
    <w:rsid w:val="1208F831"/>
    <w:rsid w:val="1228153E"/>
    <w:rsid w:val="1237BD92"/>
    <w:rsid w:val="12999A89"/>
    <w:rsid w:val="12A5AE20"/>
    <w:rsid w:val="12D4ABB4"/>
    <w:rsid w:val="12E719CA"/>
    <w:rsid w:val="12F9A4C4"/>
    <w:rsid w:val="12FE21F3"/>
    <w:rsid w:val="1307BDD9"/>
    <w:rsid w:val="13133F41"/>
    <w:rsid w:val="131BF7AA"/>
    <w:rsid w:val="1353259C"/>
    <w:rsid w:val="1398D896"/>
    <w:rsid w:val="13D65A1C"/>
    <w:rsid w:val="13E935E3"/>
    <w:rsid w:val="13E9CCA4"/>
    <w:rsid w:val="144D111F"/>
    <w:rsid w:val="151D76D6"/>
    <w:rsid w:val="152FD4B6"/>
    <w:rsid w:val="1541D75F"/>
    <w:rsid w:val="1575832D"/>
    <w:rsid w:val="15780591"/>
    <w:rsid w:val="15DA2034"/>
    <w:rsid w:val="15F2B440"/>
    <w:rsid w:val="16079E69"/>
    <w:rsid w:val="165619C4"/>
    <w:rsid w:val="1667B8A8"/>
    <w:rsid w:val="167F463B"/>
    <w:rsid w:val="1721D48E"/>
    <w:rsid w:val="172C52F1"/>
    <w:rsid w:val="17A39B77"/>
    <w:rsid w:val="17CBC217"/>
    <w:rsid w:val="17E51BA8"/>
    <w:rsid w:val="17F25B6B"/>
    <w:rsid w:val="182A9440"/>
    <w:rsid w:val="182B0AB2"/>
    <w:rsid w:val="1847AE1A"/>
    <w:rsid w:val="186EB95F"/>
    <w:rsid w:val="186F5C38"/>
    <w:rsid w:val="18EFE681"/>
    <w:rsid w:val="18F78D85"/>
    <w:rsid w:val="19314BA6"/>
    <w:rsid w:val="1942EE3A"/>
    <w:rsid w:val="19723071"/>
    <w:rsid w:val="1996967D"/>
    <w:rsid w:val="19BB7EA1"/>
    <w:rsid w:val="19DCECA7"/>
    <w:rsid w:val="1A6ADD05"/>
    <w:rsid w:val="1A804F9A"/>
    <w:rsid w:val="1A9E6B13"/>
    <w:rsid w:val="1AA7C660"/>
    <w:rsid w:val="1ADF1524"/>
    <w:rsid w:val="1B0364F1"/>
    <w:rsid w:val="1B0C9973"/>
    <w:rsid w:val="1B9D8344"/>
    <w:rsid w:val="1BCFF4B7"/>
    <w:rsid w:val="1C0955A5"/>
    <w:rsid w:val="1C60DC63"/>
    <w:rsid w:val="1C6FF462"/>
    <w:rsid w:val="1CE05DEB"/>
    <w:rsid w:val="1D157EA3"/>
    <w:rsid w:val="1D196257"/>
    <w:rsid w:val="1D5318A1"/>
    <w:rsid w:val="1D579202"/>
    <w:rsid w:val="1D606B74"/>
    <w:rsid w:val="1DF7AF51"/>
    <w:rsid w:val="1E0C3F6B"/>
    <w:rsid w:val="1E19467C"/>
    <w:rsid w:val="1E55CBE3"/>
    <w:rsid w:val="1E8AEB38"/>
    <w:rsid w:val="1E9E296E"/>
    <w:rsid w:val="1EA95084"/>
    <w:rsid w:val="1ECA4275"/>
    <w:rsid w:val="1EF33116"/>
    <w:rsid w:val="1F11D9AC"/>
    <w:rsid w:val="1F215E7B"/>
    <w:rsid w:val="1F28793B"/>
    <w:rsid w:val="1F3F5C55"/>
    <w:rsid w:val="1FD00EE8"/>
    <w:rsid w:val="1FEE8D9F"/>
    <w:rsid w:val="1FFCB2B7"/>
    <w:rsid w:val="20958B08"/>
    <w:rsid w:val="20F57870"/>
    <w:rsid w:val="20FA7852"/>
    <w:rsid w:val="210FB79F"/>
    <w:rsid w:val="2117C93E"/>
    <w:rsid w:val="213D35A7"/>
    <w:rsid w:val="2186A08F"/>
    <w:rsid w:val="219C9096"/>
    <w:rsid w:val="21A7CADA"/>
    <w:rsid w:val="21DB23F1"/>
    <w:rsid w:val="21E414C7"/>
    <w:rsid w:val="21EEBEDC"/>
    <w:rsid w:val="22095522"/>
    <w:rsid w:val="222DC826"/>
    <w:rsid w:val="2243EEC9"/>
    <w:rsid w:val="229FF062"/>
    <w:rsid w:val="2334D93C"/>
    <w:rsid w:val="2335B0E2"/>
    <w:rsid w:val="23414124"/>
    <w:rsid w:val="23844D65"/>
    <w:rsid w:val="239FE756"/>
    <w:rsid w:val="23EF7DC0"/>
    <w:rsid w:val="2419E2DA"/>
    <w:rsid w:val="246A0853"/>
    <w:rsid w:val="2483F71F"/>
    <w:rsid w:val="24A01675"/>
    <w:rsid w:val="24A1980D"/>
    <w:rsid w:val="24A705C1"/>
    <w:rsid w:val="24AD43E7"/>
    <w:rsid w:val="25125709"/>
    <w:rsid w:val="252711F8"/>
    <w:rsid w:val="257EA6E2"/>
    <w:rsid w:val="2596177B"/>
    <w:rsid w:val="25CA1883"/>
    <w:rsid w:val="25EB7596"/>
    <w:rsid w:val="25EF8DBD"/>
    <w:rsid w:val="260B9570"/>
    <w:rsid w:val="2616023C"/>
    <w:rsid w:val="2648782D"/>
    <w:rsid w:val="26C06CB5"/>
    <w:rsid w:val="273226BE"/>
    <w:rsid w:val="27551B8D"/>
    <w:rsid w:val="275E6E7C"/>
    <w:rsid w:val="275F82E6"/>
    <w:rsid w:val="27746FAB"/>
    <w:rsid w:val="27965EF7"/>
    <w:rsid w:val="279BA7D2"/>
    <w:rsid w:val="281642F6"/>
    <w:rsid w:val="282D88EF"/>
    <w:rsid w:val="288863E1"/>
    <w:rsid w:val="2894381E"/>
    <w:rsid w:val="2907619E"/>
    <w:rsid w:val="29597C35"/>
    <w:rsid w:val="297D8387"/>
    <w:rsid w:val="298FA5D3"/>
    <w:rsid w:val="2997AC63"/>
    <w:rsid w:val="29E3B2EC"/>
    <w:rsid w:val="29F2E30E"/>
    <w:rsid w:val="2A353B27"/>
    <w:rsid w:val="2A3ABF2C"/>
    <w:rsid w:val="2A731E1F"/>
    <w:rsid w:val="2A8E619B"/>
    <w:rsid w:val="2AD9F16C"/>
    <w:rsid w:val="2ADD0CFB"/>
    <w:rsid w:val="2B3ADD0E"/>
    <w:rsid w:val="2B46AD81"/>
    <w:rsid w:val="2B52B601"/>
    <w:rsid w:val="2B5E0951"/>
    <w:rsid w:val="2B8BEC6B"/>
    <w:rsid w:val="2BDD4DE0"/>
    <w:rsid w:val="2C08A96D"/>
    <w:rsid w:val="2C33E3C7"/>
    <w:rsid w:val="2CB17C11"/>
    <w:rsid w:val="2CC18C15"/>
    <w:rsid w:val="2CCE3821"/>
    <w:rsid w:val="2CEB3860"/>
    <w:rsid w:val="2D032462"/>
    <w:rsid w:val="2D17B343"/>
    <w:rsid w:val="2DA5C53A"/>
    <w:rsid w:val="2DA96C4A"/>
    <w:rsid w:val="2DBEB1FE"/>
    <w:rsid w:val="2DD54564"/>
    <w:rsid w:val="2E288A53"/>
    <w:rsid w:val="2E6341DC"/>
    <w:rsid w:val="2E6699F7"/>
    <w:rsid w:val="2EB2D206"/>
    <w:rsid w:val="2F61F75D"/>
    <w:rsid w:val="2F76B0CB"/>
    <w:rsid w:val="2FA3BB75"/>
    <w:rsid w:val="2FE3C352"/>
    <w:rsid w:val="2FFE4AE0"/>
    <w:rsid w:val="30021164"/>
    <w:rsid w:val="302FB3E6"/>
    <w:rsid w:val="30430AE1"/>
    <w:rsid w:val="3073C5B6"/>
    <w:rsid w:val="30865D0D"/>
    <w:rsid w:val="3086D1BB"/>
    <w:rsid w:val="308C0094"/>
    <w:rsid w:val="30AB5B14"/>
    <w:rsid w:val="30BB99A2"/>
    <w:rsid w:val="30FB2C5F"/>
    <w:rsid w:val="311BC8D5"/>
    <w:rsid w:val="314DCE06"/>
    <w:rsid w:val="31675AEC"/>
    <w:rsid w:val="318838E6"/>
    <w:rsid w:val="3190ED32"/>
    <w:rsid w:val="3197A117"/>
    <w:rsid w:val="31EDB17B"/>
    <w:rsid w:val="31FD6746"/>
    <w:rsid w:val="32028DCC"/>
    <w:rsid w:val="32609BD3"/>
    <w:rsid w:val="328B8649"/>
    <w:rsid w:val="3299F30C"/>
    <w:rsid w:val="32D13F3F"/>
    <w:rsid w:val="3301C02B"/>
    <w:rsid w:val="33101030"/>
    <w:rsid w:val="3314FCEC"/>
    <w:rsid w:val="33308C2C"/>
    <w:rsid w:val="335975F8"/>
    <w:rsid w:val="3412B50D"/>
    <w:rsid w:val="34AA4889"/>
    <w:rsid w:val="34AC91A6"/>
    <w:rsid w:val="34B4F471"/>
    <w:rsid w:val="34B9F46C"/>
    <w:rsid w:val="35185C58"/>
    <w:rsid w:val="35275A6E"/>
    <w:rsid w:val="35334F08"/>
    <w:rsid w:val="3561D0A9"/>
    <w:rsid w:val="356EFFD9"/>
    <w:rsid w:val="35A1BA2F"/>
    <w:rsid w:val="35C350EA"/>
    <w:rsid w:val="35C8B0BC"/>
    <w:rsid w:val="35E2BD78"/>
    <w:rsid w:val="35F59965"/>
    <w:rsid w:val="36127E20"/>
    <w:rsid w:val="36183624"/>
    <w:rsid w:val="361E6BBF"/>
    <w:rsid w:val="362B87BC"/>
    <w:rsid w:val="3648DBF7"/>
    <w:rsid w:val="3652EF27"/>
    <w:rsid w:val="3669582E"/>
    <w:rsid w:val="369CF3C1"/>
    <w:rsid w:val="36DBEAA6"/>
    <w:rsid w:val="371D1F85"/>
    <w:rsid w:val="37345FD7"/>
    <w:rsid w:val="378166DF"/>
    <w:rsid w:val="381D0A1B"/>
    <w:rsid w:val="384F436D"/>
    <w:rsid w:val="3867BADD"/>
    <w:rsid w:val="386EB1C9"/>
    <w:rsid w:val="38719E43"/>
    <w:rsid w:val="38A2469E"/>
    <w:rsid w:val="38A2A8A4"/>
    <w:rsid w:val="38D6454B"/>
    <w:rsid w:val="3927243A"/>
    <w:rsid w:val="393E7885"/>
    <w:rsid w:val="3969EB88"/>
    <w:rsid w:val="39C3D06E"/>
    <w:rsid w:val="39C85B4D"/>
    <w:rsid w:val="3A387BC6"/>
    <w:rsid w:val="3A5B149A"/>
    <w:rsid w:val="3A5FD2B3"/>
    <w:rsid w:val="3A637831"/>
    <w:rsid w:val="3A8598B6"/>
    <w:rsid w:val="3B24A725"/>
    <w:rsid w:val="3BBCAF27"/>
    <w:rsid w:val="3BC69908"/>
    <w:rsid w:val="3C332328"/>
    <w:rsid w:val="3C473F2E"/>
    <w:rsid w:val="3C4F7C5C"/>
    <w:rsid w:val="3C7AC49B"/>
    <w:rsid w:val="3CAB474D"/>
    <w:rsid w:val="3D055945"/>
    <w:rsid w:val="3D6C0D4E"/>
    <w:rsid w:val="3DE114DA"/>
    <w:rsid w:val="3E17ED56"/>
    <w:rsid w:val="3E467A84"/>
    <w:rsid w:val="3E48A4C7"/>
    <w:rsid w:val="3E4D676D"/>
    <w:rsid w:val="3E70531A"/>
    <w:rsid w:val="3E8C7552"/>
    <w:rsid w:val="3EFA4FC9"/>
    <w:rsid w:val="3F432BD3"/>
    <w:rsid w:val="3F4CF779"/>
    <w:rsid w:val="3F66457F"/>
    <w:rsid w:val="3F95B1CA"/>
    <w:rsid w:val="3FAAFA1F"/>
    <w:rsid w:val="3FD97DE6"/>
    <w:rsid w:val="3FE75DC8"/>
    <w:rsid w:val="3FFD1995"/>
    <w:rsid w:val="4014BF84"/>
    <w:rsid w:val="40394222"/>
    <w:rsid w:val="405A9F21"/>
    <w:rsid w:val="40B60F57"/>
    <w:rsid w:val="40B74AC8"/>
    <w:rsid w:val="40C80246"/>
    <w:rsid w:val="40FE9C89"/>
    <w:rsid w:val="410F1FAA"/>
    <w:rsid w:val="4121549F"/>
    <w:rsid w:val="41319A15"/>
    <w:rsid w:val="41437864"/>
    <w:rsid w:val="41921C22"/>
    <w:rsid w:val="4197AFAF"/>
    <w:rsid w:val="4230EFB0"/>
    <w:rsid w:val="4242C80D"/>
    <w:rsid w:val="426359E1"/>
    <w:rsid w:val="429E114E"/>
    <w:rsid w:val="42CC7691"/>
    <w:rsid w:val="42E2D8F3"/>
    <w:rsid w:val="42F1E558"/>
    <w:rsid w:val="43035F67"/>
    <w:rsid w:val="4309A093"/>
    <w:rsid w:val="43702447"/>
    <w:rsid w:val="43985B6E"/>
    <w:rsid w:val="43CCB504"/>
    <w:rsid w:val="43DF1BFB"/>
    <w:rsid w:val="44245B38"/>
    <w:rsid w:val="447A2711"/>
    <w:rsid w:val="44C3F44E"/>
    <w:rsid w:val="44D31DC5"/>
    <w:rsid w:val="44F27A78"/>
    <w:rsid w:val="44FD27DF"/>
    <w:rsid w:val="4500F25A"/>
    <w:rsid w:val="45716865"/>
    <w:rsid w:val="45AA9D9C"/>
    <w:rsid w:val="45CFB254"/>
    <w:rsid w:val="45FA8F6B"/>
    <w:rsid w:val="462231D0"/>
    <w:rsid w:val="4662A8C5"/>
    <w:rsid w:val="468F54A1"/>
    <w:rsid w:val="473C2DEC"/>
    <w:rsid w:val="475B7C6C"/>
    <w:rsid w:val="47906402"/>
    <w:rsid w:val="47D83710"/>
    <w:rsid w:val="481D8756"/>
    <w:rsid w:val="4845F199"/>
    <w:rsid w:val="487A2E8C"/>
    <w:rsid w:val="4880D889"/>
    <w:rsid w:val="48816596"/>
    <w:rsid w:val="48B21E11"/>
    <w:rsid w:val="491CDF68"/>
    <w:rsid w:val="49520BAB"/>
    <w:rsid w:val="49564192"/>
    <w:rsid w:val="49921794"/>
    <w:rsid w:val="49CFC0FA"/>
    <w:rsid w:val="49ECD868"/>
    <w:rsid w:val="49F1AEA1"/>
    <w:rsid w:val="4A41EC40"/>
    <w:rsid w:val="4A58FAE4"/>
    <w:rsid w:val="4A649F00"/>
    <w:rsid w:val="4A662B7D"/>
    <w:rsid w:val="4AD4D7FD"/>
    <w:rsid w:val="4AE5AF93"/>
    <w:rsid w:val="4B6DBDE3"/>
    <w:rsid w:val="4BEB7627"/>
    <w:rsid w:val="4C0B9EE3"/>
    <w:rsid w:val="4C3BAF97"/>
    <w:rsid w:val="4C787508"/>
    <w:rsid w:val="4C7974EB"/>
    <w:rsid w:val="4C8136E6"/>
    <w:rsid w:val="4C8E279D"/>
    <w:rsid w:val="4C9B5F9E"/>
    <w:rsid w:val="4CA7557F"/>
    <w:rsid w:val="4CAE315A"/>
    <w:rsid w:val="4CD6C62A"/>
    <w:rsid w:val="4CDD5203"/>
    <w:rsid w:val="4CFE0D24"/>
    <w:rsid w:val="4D1A8CDA"/>
    <w:rsid w:val="4D337058"/>
    <w:rsid w:val="4D6C249E"/>
    <w:rsid w:val="4DB73325"/>
    <w:rsid w:val="4DDDAFAC"/>
    <w:rsid w:val="4DE6FB97"/>
    <w:rsid w:val="4E0A82F3"/>
    <w:rsid w:val="4E75FA59"/>
    <w:rsid w:val="4E8A9333"/>
    <w:rsid w:val="4EAC7BE0"/>
    <w:rsid w:val="4EE07122"/>
    <w:rsid w:val="4EEE905E"/>
    <w:rsid w:val="4F4E7E5D"/>
    <w:rsid w:val="4FFF9A26"/>
    <w:rsid w:val="501A9C3A"/>
    <w:rsid w:val="5022B928"/>
    <w:rsid w:val="5025F551"/>
    <w:rsid w:val="50313BC1"/>
    <w:rsid w:val="50571D77"/>
    <w:rsid w:val="506A22FD"/>
    <w:rsid w:val="50B40DDF"/>
    <w:rsid w:val="50FA4EED"/>
    <w:rsid w:val="5141B916"/>
    <w:rsid w:val="516F642A"/>
    <w:rsid w:val="5192F2DB"/>
    <w:rsid w:val="52289B70"/>
    <w:rsid w:val="5239DB37"/>
    <w:rsid w:val="528E43C0"/>
    <w:rsid w:val="52AA7FEB"/>
    <w:rsid w:val="52B39181"/>
    <w:rsid w:val="52F4CEC9"/>
    <w:rsid w:val="530CED78"/>
    <w:rsid w:val="535AAAF6"/>
    <w:rsid w:val="537963AC"/>
    <w:rsid w:val="53BA9EC0"/>
    <w:rsid w:val="53E047C4"/>
    <w:rsid w:val="541F2CFC"/>
    <w:rsid w:val="5459E6E4"/>
    <w:rsid w:val="5460CF2E"/>
    <w:rsid w:val="549728D4"/>
    <w:rsid w:val="54D3E6FF"/>
    <w:rsid w:val="54DEC5CE"/>
    <w:rsid w:val="54FBEB8C"/>
    <w:rsid w:val="54FE84A1"/>
    <w:rsid w:val="550B51B3"/>
    <w:rsid w:val="55260631"/>
    <w:rsid w:val="55287163"/>
    <w:rsid w:val="553E03BB"/>
    <w:rsid w:val="55D7DACC"/>
    <w:rsid w:val="561F2F2E"/>
    <w:rsid w:val="56355891"/>
    <w:rsid w:val="565093E1"/>
    <w:rsid w:val="5654D473"/>
    <w:rsid w:val="5683AA2A"/>
    <w:rsid w:val="5702340F"/>
    <w:rsid w:val="578BDA25"/>
    <w:rsid w:val="578D52AB"/>
    <w:rsid w:val="57B4CC87"/>
    <w:rsid w:val="57EB6BE9"/>
    <w:rsid w:val="57EEAD73"/>
    <w:rsid w:val="57F43440"/>
    <w:rsid w:val="582FDAC8"/>
    <w:rsid w:val="584DA5A9"/>
    <w:rsid w:val="585A05CD"/>
    <w:rsid w:val="585F487B"/>
    <w:rsid w:val="58651220"/>
    <w:rsid w:val="588D43A9"/>
    <w:rsid w:val="5933D9B5"/>
    <w:rsid w:val="59391924"/>
    <w:rsid w:val="597B5420"/>
    <w:rsid w:val="59A3CE3B"/>
    <w:rsid w:val="59AB46E1"/>
    <w:rsid w:val="59F157F8"/>
    <w:rsid w:val="5A56E7F6"/>
    <w:rsid w:val="5AA0EDA6"/>
    <w:rsid w:val="5AC4C0F8"/>
    <w:rsid w:val="5AF259B3"/>
    <w:rsid w:val="5B2D3B39"/>
    <w:rsid w:val="5B47FE94"/>
    <w:rsid w:val="5B947DD1"/>
    <w:rsid w:val="5BAB815F"/>
    <w:rsid w:val="5BB28151"/>
    <w:rsid w:val="5BB369FF"/>
    <w:rsid w:val="5BE442CD"/>
    <w:rsid w:val="5C232E0E"/>
    <w:rsid w:val="5C63E0EA"/>
    <w:rsid w:val="5D122741"/>
    <w:rsid w:val="5D1CB86F"/>
    <w:rsid w:val="5DAC7BF2"/>
    <w:rsid w:val="5DBF74F2"/>
    <w:rsid w:val="5DE611B3"/>
    <w:rsid w:val="5DEE0279"/>
    <w:rsid w:val="5E5B94B3"/>
    <w:rsid w:val="5E6E342A"/>
    <w:rsid w:val="5E91EC81"/>
    <w:rsid w:val="5E949358"/>
    <w:rsid w:val="5EB5FA58"/>
    <w:rsid w:val="5EC50B59"/>
    <w:rsid w:val="5ECC424A"/>
    <w:rsid w:val="5F21A0EE"/>
    <w:rsid w:val="5F41A26C"/>
    <w:rsid w:val="5F73A9C5"/>
    <w:rsid w:val="5FAE9354"/>
    <w:rsid w:val="5FBDE9B9"/>
    <w:rsid w:val="5FC8A5E6"/>
    <w:rsid w:val="5FD74F9F"/>
    <w:rsid w:val="6020F784"/>
    <w:rsid w:val="6033B3E4"/>
    <w:rsid w:val="603655EE"/>
    <w:rsid w:val="603A3AC3"/>
    <w:rsid w:val="605790D8"/>
    <w:rsid w:val="6063844D"/>
    <w:rsid w:val="6088802D"/>
    <w:rsid w:val="609E5AF9"/>
    <w:rsid w:val="60B293A2"/>
    <w:rsid w:val="60C0FCE6"/>
    <w:rsid w:val="60E8EAEA"/>
    <w:rsid w:val="618354E9"/>
    <w:rsid w:val="61881E20"/>
    <w:rsid w:val="623EDABB"/>
    <w:rsid w:val="62A39D89"/>
    <w:rsid w:val="62B95AA2"/>
    <w:rsid w:val="62E5EF29"/>
    <w:rsid w:val="632CD869"/>
    <w:rsid w:val="634E3F93"/>
    <w:rsid w:val="6394D5F3"/>
    <w:rsid w:val="63BFBC86"/>
    <w:rsid w:val="63DC392B"/>
    <w:rsid w:val="63EE9804"/>
    <w:rsid w:val="6405E7CC"/>
    <w:rsid w:val="64390EB9"/>
    <w:rsid w:val="6488772F"/>
    <w:rsid w:val="64CCEBF4"/>
    <w:rsid w:val="652891A0"/>
    <w:rsid w:val="65B0B9B5"/>
    <w:rsid w:val="65F00875"/>
    <w:rsid w:val="66728659"/>
    <w:rsid w:val="669BE32D"/>
    <w:rsid w:val="66B56FD5"/>
    <w:rsid w:val="66B5D425"/>
    <w:rsid w:val="67505771"/>
    <w:rsid w:val="6759E208"/>
    <w:rsid w:val="678D9A2B"/>
    <w:rsid w:val="67D64293"/>
    <w:rsid w:val="67EA7B00"/>
    <w:rsid w:val="6829802E"/>
    <w:rsid w:val="684B480F"/>
    <w:rsid w:val="687A815C"/>
    <w:rsid w:val="68DE655F"/>
    <w:rsid w:val="69236944"/>
    <w:rsid w:val="692F569A"/>
    <w:rsid w:val="69B81AF7"/>
    <w:rsid w:val="69BC6C3D"/>
    <w:rsid w:val="6A0FDBEF"/>
    <w:rsid w:val="6A5A83A5"/>
    <w:rsid w:val="6A645D31"/>
    <w:rsid w:val="6A762C5F"/>
    <w:rsid w:val="6A8F95C1"/>
    <w:rsid w:val="6A918D74"/>
    <w:rsid w:val="6ABCC543"/>
    <w:rsid w:val="6AE07AE3"/>
    <w:rsid w:val="6B27308C"/>
    <w:rsid w:val="6B357940"/>
    <w:rsid w:val="6B412513"/>
    <w:rsid w:val="6B470091"/>
    <w:rsid w:val="6B9DD499"/>
    <w:rsid w:val="6BAA20E4"/>
    <w:rsid w:val="6BAED28D"/>
    <w:rsid w:val="6BB47964"/>
    <w:rsid w:val="6BD2C575"/>
    <w:rsid w:val="6C1F5DB3"/>
    <w:rsid w:val="6CC4E3B6"/>
    <w:rsid w:val="6CD0DD73"/>
    <w:rsid w:val="6CF073E8"/>
    <w:rsid w:val="6D179029"/>
    <w:rsid w:val="6D193C07"/>
    <w:rsid w:val="6D1DE100"/>
    <w:rsid w:val="6D227A36"/>
    <w:rsid w:val="6D2F3C77"/>
    <w:rsid w:val="6D602111"/>
    <w:rsid w:val="6D7237B5"/>
    <w:rsid w:val="6D8A1AC4"/>
    <w:rsid w:val="6DB42B03"/>
    <w:rsid w:val="6DFE2A51"/>
    <w:rsid w:val="6E3BB8B9"/>
    <w:rsid w:val="6E3DA309"/>
    <w:rsid w:val="6E5DC059"/>
    <w:rsid w:val="6E5F14B7"/>
    <w:rsid w:val="6EA28A74"/>
    <w:rsid w:val="6EC2E682"/>
    <w:rsid w:val="6ED8D3E4"/>
    <w:rsid w:val="6EDB3B77"/>
    <w:rsid w:val="6EF20E0C"/>
    <w:rsid w:val="6F07FAB6"/>
    <w:rsid w:val="6F2A0A4A"/>
    <w:rsid w:val="6F58496F"/>
    <w:rsid w:val="6F5A8378"/>
    <w:rsid w:val="6FA2F513"/>
    <w:rsid w:val="6FBC43CC"/>
    <w:rsid w:val="6FC323BF"/>
    <w:rsid w:val="6FECF2A7"/>
    <w:rsid w:val="700D5042"/>
    <w:rsid w:val="7031D1EA"/>
    <w:rsid w:val="70A37D5B"/>
    <w:rsid w:val="70A9550B"/>
    <w:rsid w:val="70F291E3"/>
    <w:rsid w:val="7110AD3F"/>
    <w:rsid w:val="71153C90"/>
    <w:rsid w:val="713A36EC"/>
    <w:rsid w:val="718E7FC5"/>
    <w:rsid w:val="71CA9985"/>
    <w:rsid w:val="71EE9EAA"/>
    <w:rsid w:val="71F8DD01"/>
    <w:rsid w:val="720C13F0"/>
    <w:rsid w:val="7225566D"/>
    <w:rsid w:val="722B17B5"/>
    <w:rsid w:val="72864123"/>
    <w:rsid w:val="7296DEA0"/>
    <w:rsid w:val="72A394DD"/>
    <w:rsid w:val="73996ABA"/>
    <w:rsid w:val="73E17810"/>
    <w:rsid w:val="73E2597F"/>
    <w:rsid w:val="745943A7"/>
    <w:rsid w:val="7469D1B8"/>
    <w:rsid w:val="74813122"/>
    <w:rsid w:val="7495AEDA"/>
    <w:rsid w:val="74C1148F"/>
    <w:rsid w:val="7514774A"/>
    <w:rsid w:val="75E04C05"/>
    <w:rsid w:val="75EA9722"/>
    <w:rsid w:val="7620598E"/>
    <w:rsid w:val="7679F061"/>
    <w:rsid w:val="76B190F2"/>
    <w:rsid w:val="76C2C8EA"/>
    <w:rsid w:val="770FC787"/>
    <w:rsid w:val="771136DF"/>
    <w:rsid w:val="7711B4C2"/>
    <w:rsid w:val="7771FEBE"/>
    <w:rsid w:val="779DF43A"/>
    <w:rsid w:val="77DB4FBB"/>
    <w:rsid w:val="77E56524"/>
    <w:rsid w:val="77EAEEEB"/>
    <w:rsid w:val="7817A43A"/>
    <w:rsid w:val="78488DF4"/>
    <w:rsid w:val="7890CAFC"/>
    <w:rsid w:val="790130BC"/>
    <w:rsid w:val="791834E1"/>
    <w:rsid w:val="795694F4"/>
    <w:rsid w:val="7960414C"/>
    <w:rsid w:val="79D9E876"/>
    <w:rsid w:val="79DB90FF"/>
    <w:rsid w:val="79F3BBBC"/>
    <w:rsid w:val="7AADEF93"/>
    <w:rsid w:val="7AB1F9A7"/>
    <w:rsid w:val="7ABED0FA"/>
    <w:rsid w:val="7ABF2F26"/>
    <w:rsid w:val="7ADA30BD"/>
    <w:rsid w:val="7B09A409"/>
    <w:rsid w:val="7B0F391E"/>
    <w:rsid w:val="7B28068A"/>
    <w:rsid w:val="7B89A34A"/>
    <w:rsid w:val="7B92B6DF"/>
    <w:rsid w:val="7BA15EF2"/>
    <w:rsid w:val="7BC420D7"/>
    <w:rsid w:val="7BCDCCC9"/>
    <w:rsid w:val="7BD4F9C1"/>
    <w:rsid w:val="7BD72D90"/>
    <w:rsid w:val="7BD766DC"/>
    <w:rsid w:val="7BF32DD1"/>
    <w:rsid w:val="7C3C15EB"/>
    <w:rsid w:val="7C644701"/>
    <w:rsid w:val="7C6945D4"/>
    <w:rsid w:val="7C7F9AB5"/>
    <w:rsid w:val="7CC86B22"/>
    <w:rsid w:val="7CC9754B"/>
    <w:rsid w:val="7CF81E21"/>
    <w:rsid w:val="7D146472"/>
    <w:rsid w:val="7D41F645"/>
    <w:rsid w:val="7D940506"/>
    <w:rsid w:val="7DC6A11A"/>
    <w:rsid w:val="7DFF9DF3"/>
    <w:rsid w:val="7E65324C"/>
    <w:rsid w:val="7EB9636C"/>
    <w:rsid w:val="7F16BEFF"/>
    <w:rsid w:val="7FA63E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E5960"/>
  <w15:docId w15:val="{FF9D3E02-422A-4A1B-95D5-DD5EE2D5C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heading 1" w:qFormat="1"/>
    <w:lsdException w:name="heading 3" w:semiHidden="1" w:unhideWhenUsed="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0A554F"/>
    <w:pPr>
      <w:tabs>
        <w:tab w:val="left" w:pos="851"/>
        <w:tab w:val="left" w:pos="1701"/>
        <w:tab w:val="left" w:pos="2552"/>
        <w:tab w:val="left" w:pos="3402"/>
        <w:tab w:val="right" w:pos="9072"/>
      </w:tabs>
      <w:spacing w:after="240" w:line="288" w:lineRule="auto"/>
      <w:jc w:val="both"/>
    </w:pPr>
    <w:rPr>
      <w:rFonts w:ascii="Arial" w:hAnsi="Arial"/>
      <w:kern w:val="16"/>
      <w:sz w:val="24"/>
      <w:lang w:eastAsia="en-US"/>
    </w:rPr>
  </w:style>
  <w:style w:type="paragraph" w:styleId="Heading1">
    <w:name w:val="heading 1"/>
    <w:basedOn w:val="Normal"/>
    <w:next w:val="BomTextInd"/>
    <w:link w:val="Heading1Char"/>
    <w:qFormat/>
    <w:rsid w:val="002C00E9"/>
    <w:pPr>
      <w:keepNext/>
      <w:tabs>
        <w:tab w:val="clear" w:pos="851"/>
      </w:tabs>
      <w:spacing w:before="240"/>
      <w:jc w:val="left"/>
      <w:outlineLvl w:val="0"/>
    </w:pPr>
    <w:rPr>
      <w:rFonts w:cs="Arial"/>
      <w:b/>
      <w:bCs/>
      <w:color w:val="000000" w:themeColor="text1"/>
      <w:sz w:val="36"/>
      <w:szCs w:val="36"/>
    </w:rPr>
  </w:style>
  <w:style w:type="paragraph" w:styleId="Heading2">
    <w:name w:val="heading 2"/>
    <w:aliases w:val="2"/>
    <w:basedOn w:val="Normal"/>
    <w:next w:val="BomTextInd"/>
    <w:link w:val="Heading2Char"/>
    <w:rsid w:val="00905951"/>
    <w:pPr>
      <w:keepNext/>
      <w:numPr>
        <w:ilvl w:val="1"/>
        <w:numId w:val="3"/>
      </w:numPr>
      <w:spacing w:before="480"/>
      <w:jc w:val="left"/>
      <w:outlineLvl w:val="1"/>
    </w:pPr>
    <w:rPr>
      <w:b/>
      <w:caps/>
    </w:rPr>
  </w:style>
  <w:style w:type="paragraph" w:styleId="Heading3">
    <w:name w:val="heading 3"/>
    <w:basedOn w:val="Normal"/>
    <w:next w:val="BomTextInd"/>
    <w:rsid w:val="00905951"/>
    <w:pPr>
      <w:keepNext/>
      <w:numPr>
        <w:ilvl w:val="2"/>
        <w:numId w:val="3"/>
      </w:numPr>
      <w:tabs>
        <w:tab w:val="clear" w:pos="851"/>
      </w:tabs>
      <w:spacing w:before="120" w:after="120"/>
      <w:jc w:val="left"/>
      <w:outlineLvl w:val="2"/>
    </w:pPr>
    <w:rPr>
      <w:b/>
      <w:sz w:val="22"/>
    </w:rPr>
  </w:style>
  <w:style w:type="paragraph" w:styleId="Heading4">
    <w:name w:val="heading 4"/>
    <w:aliases w:val="Bom_1.1.1.1"/>
    <w:basedOn w:val="Normal"/>
    <w:next w:val="BomTextInd"/>
    <w:rsid w:val="00905951"/>
    <w:pPr>
      <w:keepNext/>
      <w:numPr>
        <w:ilvl w:val="3"/>
        <w:numId w:val="3"/>
      </w:numPr>
      <w:tabs>
        <w:tab w:val="clear" w:pos="851"/>
      </w:tabs>
      <w:spacing w:before="120" w:after="120"/>
      <w:jc w:val="left"/>
      <w:outlineLvl w:val="3"/>
    </w:pPr>
    <w:rPr>
      <w:b/>
      <w:i/>
      <w:sz w:val="22"/>
    </w:rPr>
  </w:style>
  <w:style w:type="paragraph" w:styleId="Heading5">
    <w:name w:val="heading 5"/>
    <w:basedOn w:val="Normal"/>
    <w:next w:val="BomTextInd"/>
    <w:rsid w:val="00F93458"/>
    <w:pPr>
      <w:keepNext/>
      <w:spacing w:after="0"/>
      <w:ind w:left="851"/>
      <w:jc w:val="lef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mTextInd">
    <w:name w:val="BomText Ind"/>
    <w:basedOn w:val="Normal"/>
    <w:link w:val="BomTextIndCharChar"/>
    <w:rsid w:val="00905951"/>
    <w:pPr>
      <w:numPr>
        <w:numId w:val="29"/>
      </w:numPr>
      <w:tabs>
        <w:tab w:val="clear" w:pos="851"/>
      </w:tabs>
    </w:pPr>
  </w:style>
  <w:style w:type="paragraph" w:styleId="TOC1">
    <w:name w:val="toc 1"/>
    <w:basedOn w:val="Normal"/>
    <w:next w:val="Normal"/>
    <w:uiPriority w:val="39"/>
    <w:rsid w:val="00AC7FA0"/>
    <w:pPr>
      <w:tabs>
        <w:tab w:val="clear" w:pos="851"/>
        <w:tab w:val="clear" w:pos="1701"/>
        <w:tab w:val="clear" w:pos="2552"/>
        <w:tab w:val="clear" w:pos="3402"/>
        <w:tab w:val="clear" w:pos="9072"/>
      </w:tabs>
      <w:spacing w:before="120" w:after="0"/>
      <w:jc w:val="left"/>
    </w:pPr>
    <w:rPr>
      <w:rFonts w:asciiTheme="minorHAnsi" w:hAnsiTheme="minorHAnsi" w:cstheme="minorHAnsi"/>
      <w:b/>
      <w:bCs/>
      <w:i/>
      <w:iCs/>
      <w:szCs w:val="24"/>
    </w:rPr>
  </w:style>
  <w:style w:type="paragraph" w:customStyle="1" w:styleId="AppendixContentsPage">
    <w:name w:val="Appendix Contents Page"/>
    <w:basedOn w:val="TOC1"/>
    <w:rsid w:val="00F93458"/>
    <w:pPr>
      <w:spacing w:before="0" w:after="240"/>
    </w:pPr>
    <w:rPr>
      <w:bCs w:val="0"/>
    </w:rPr>
  </w:style>
  <w:style w:type="paragraph" w:customStyle="1" w:styleId="Heading1Appendix">
    <w:name w:val="Heading 1 Appendix"/>
    <w:basedOn w:val="Heading1"/>
    <w:next w:val="Normal"/>
    <w:rsid w:val="00F93458"/>
    <w:pPr>
      <w:tabs>
        <w:tab w:val="left" w:pos="851"/>
      </w:tabs>
    </w:pPr>
  </w:style>
  <w:style w:type="paragraph" w:customStyle="1" w:styleId="AppendixPage">
    <w:name w:val="Appendix Page"/>
    <w:basedOn w:val="Heading1Appendix"/>
    <w:rsid w:val="00F93458"/>
    <w:pPr>
      <w:jc w:val="center"/>
    </w:pPr>
  </w:style>
  <w:style w:type="paragraph" w:customStyle="1" w:styleId="BomText">
    <w:name w:val="BomText"/>
    <w:basedOn w:val="Normal"/>
    <w:link w:val="BomTextChar1"/>
    <w:rsid w:val="00F93458"/>
  </w:style>
  <w:style w:type="paragraph" w:customStyle="1" w:styleId="Bullet">
    <w:name w:val="Bullet"/>
    <w:basedOn w:val="Normal"/>
    <w:link w:val="BulletChar"/>
    <w:rsid w:val="00F93458"/>
    <w:pPr>
      <w:numPr>
        <w:numId w:val="9"/>
      </w:numPr>
      <w:tabs>
        <w:tab w:val="clear" w:pos="851"/>
      </w:tabs>
    </w:pPr>
  </w:style>
  <w:style w:type="paragraph" w:customStyle="1" w:styleId="BulletIndented">
    <w:name w:val="Bullet Indented"/>
    <w:basedOn w:val="Normal"/>
    <w:rsid w:val="00F93458"/>
    <w:pPr>
      <w:numPr>
        <w:numId w:val="10"/>
      </w:numPr>
      <w:tabs>
        <w:tab w:val="clear" w:pos="1701"/>
        <w:tab w:val="clear" w:pos="2552"/>
        <w:tab w:val="left" w:pos="567"/>
      </w:tabs>
    </w:pPr>
  </w:style>
  <w:style w:type="paragraph" w:customStyle="1" w:styleId="BulletIndentednospace">
    <w:name w:val="Bullet Indented no space"/>
    <w:basedOn w:val="BulletIndented"/>
    <w:rsid w:val="00F93458"/>
    <w:pPr>
      <w:spacing w:after="0"/>
    </w:pPr>
  </w:style>
  <w:style w:type="paragraph" w:customStyle="1" w:styleId="Bulletnospace">
    <w:name w:val="Bullet no space"/>
    <w:basedOn w:val="Bullet"/>
    <w:rsid w:val="00F93458"/>
    <w:pPr>
      <w:spacing w:after="0"/>
    </w:pPr>
  </w:style>
  <w:style w:type="paragraph" w:styleId="Caption">
    <w:name w:val="caption"/>
    <w:basedOn w:val="BomTextInd"/>
    <w:next w:val="BomTextInd"/>
    <w:rsid w:val="00F93458"/>
    <w:pPr>
      <w:keepNext/>
      <w:keepLines/>
      <w:spacing w:before="240" w:after="120"/>
      <w:jc w:val="center"/>
    </w:pPr>
    <w:rPr>
      <w:b/>
      <w:bCs/>
    </w:rPr>
  </w:style>
  <w:style w:type="paragraph" w:customStyle="1" w:styleId="Dash">
    <w:name w:val="Dash"/>
    <w:basedOn w:val="Normal"/>
    <w:rsid w:val="00F93458"/>
    <w:pPr>
      <w:numPr>
        <w:numId w:val="1"/>
      </w:numPr>
    </w:pPr>
  </w:style>
  <w:style w:type="paragraph" w:customStyle="1" w:styleId="DashIndent">
    <w:name w:val="Dash Indent"/>
    <w:basedOn w:val="BomTextInd"/>
    <w:link w:val="DashIndentChar"/>
    <w:rsid w:val="00F93458"/>
    <w:pPr>
      <w:numPr>
        <w:numId w:val="2"/>
      </w:numPr>
      <w:tabs>
        <w:tab w:val="clear" w:pos="1701"/>
      </w:tabs>
    </w:pPr>
  </w:style>
  <w:style w:type="paragraph" w:customStyle="1" w:styleId="DashIndentnospace">
    <w:name w:val="Dash Indent no space"/>
    <w:basedOn w:val="DashIndent"/>
    <w:rsid w:val="00F93458"/>
    <w:pPr>
      <w:numPr>
        <w:numId w:val="11"/>
      </w:numPr>
      <w:spacing w:after="0"/>
    </w:pPr>
  </w:style>
  <w:style w:type="paragraph" w:customStyle="1" w:styleId="Dashnospace">
    <w:name w:val="Dash no space"/>
    <w:basedOn w:val="Dash"/>
    <w:rsid w:val="00F93458"/>
    <w:pPr>
      <w:numPr>
        <w:numId w:val="12"/>
      </w:numPr>
      <w:spacing w:after="0"/>
    </w:pPr>
  </w:style>
  <w:style w:type="paragraph" w:customStyle="1" w:styleId="Figuretitle">
    <w:name w:val="Figure title"/>
    <w:basedOn w:val="BomTextInd"/>
    <w:next w:val="BomTextInd"/>
    <w:rsid w:val="00F93458"/>
    <w:pPr>
      <w:spacing w:before="240"/>
      <w:jc w:val="center"/>
    </w:pPr>
  </w:style>
  <w:style w:type="paragraph" w:styleId="Footer">
    <w:name w:val="footer"/>
    <w:aliases w:val="Report Footer"/>
    <w:basedOn w:val="Normal"/>
    <w:rsid w:val="00F93458"/>
    <w:pPr>
      <w:tabs>
        <w:tab w:val="clear" w:pos="851"/>
        <w:tab w:val="clear" w:pos="1701"/>
        <w:tab w:val="clear" w:pos="2552"/>
        <w:tab w:val="clear" w:pos="3402"/>
        <w:tab w:val="center" w:pos="4536"/>
      </w:tabs>
      <w:spacing w:after="0"/>
    </w:pPr>
    <w:rPr>
      <w:sz w:val="16"/>
    </w:rPr>
  </w:style>
  <w:style w:type="character" w:customStyle="1" w:styleId="GreekCharacters">
    <w:name w:val="Greek Characters"/>
    <w:basedOn w:val="DefaultParagraphFont"/>
    <w:rsid w:val="00F93458"/>
    <w:rPr>
      <w:rFonts w:ascii="Symbol" w:hAnsi="Symbol"/>
      <w:sz w:val="23"/>
    </w:rPr>
  </w:style>
  <w:style w:type="paragraph" w:styleId="Header">
    <w:name w:val="header"/>
    <w:basedOn w:val="Heading1Appendix"/>
    <w:next w:val="BomTextInd"/>
    <w:rsid w:val="00F93458"/>
    <w:pPr>
      <w:jc w:val="center"/>
    </w:pPr>
  </w:style>
  <w:style w:type="paragraph" w:customStyle="1" w:styleId="Heading2Appendix">
    <w:name w:val="Heading 2 Appendix"/>
    <w:basedOn w:val="Heading2"/>
    <w:next w:val="Normal"/>
    <w:rsid w:val="00F93458"/>
    <w:pPr>
      <w:numPr>
        <w:ilvl w:val="0"/>
        <w:numId w:val="0"/>
      </w:numPr>
      <w:tabs>
        <w:tab w:val="left" w:pos="851"/>
      </w:tabs>
    </w:pPr>
  </w:style>
  <w:style w:type="paragraph" w:customStyle="1" w:styleId="Heading3Appendix">
    <w:name w:val="Heading 3 Appendix"/>
    <w:basedOn w:val="Heading3"/>
    <w:next w:val="Normal"/>
    <w:rsid w:val="00F93458"/>
    <w:pPr>
      <w:numPr>
        <w:ilvl w:val="0"/>
        <w:numId w:val="0"/>
      </w:numPr>
      <w:tabs>
        <w:tab w:val="left" w:pos="851"/>
        <w:tab w:val="left" w:pos="1701"/>
      </w:tabs>
    </w:pPr>
  </w:style>
  <w:style w:type="paragraph" w:customStyle="1" w:styleId="Heading4Appendix">
    <w:name w:val="Heading 4 Appendix"/>
    <w:basedOn w:val="Heading4"/>
    <w:next w:val="Normal"/>
    <w:rsid w:val="00F93458"/>
    <w:pPr>
      <w:numPr>
        <w:ilvl w:val="0"/>
        <w:numId w:val="0"/>
      </w:numPr>
      <w:tabs>
        <w:tab w:val="left" w:pos="1701"/>
      </w:tabs>
    </w:pPr>
  </w:style>
  <w:style w:type="character" w:styleId="Hyperlink">
    <w:name w:val="Hyperlink"/>
    <w:basedOn w:val="DefaultParagraphFont"/>
    <w:uiPriority w:val="99"/>
    <w:rsid w:val="00F93458"/>
    <w:rPr>
      <w:rFonts w:ascii="Arial" w:hAnsi="Arial"/>
      <w:color w:val="0000FF"/>
      <w:sz w:val="20"/>
      <w:u w:val="single"/>
    </w:rPr>
  </w:style>
  <w:style w:type="paragraph" w:customStyle="1" w:styleId="Letter">
    <w:name w:val="Letter"/>
    <w:basedOn w:val="Normal"/>
    <w:rsid w:val="00F93458"/>
    <w:pPr>
      <w:numPr>
        <w:numId w:val="4"/>
      </w:numPr>
    </w:pPr>
  </w:style>
  <w:style w:type="paragraph" w:customStyle="1" w:styleId="LetterIndent">
    <w:name w:val="Letter Indent"/>
    <w:basedOn w:val="Normal"/>
    <w:rsid w:val="00F93458"/>
    <w:pPr>
      <w:numPr>
        <w:numId w:val="5"/>
      </w:numPr>
    </w:pPr>
  </w:style>
  <w:style w:type="paragraph" w:customStyle="1" w:styleId="LetterIndentnospace">
    <w:name w:val="Letter Indent no space"/>
    <w:basedOn w:val="LetterIndent"/>
    <w:rsid w:val="00F93458"/>
    <w:pPr>
      <w:numPr>
        <w:numId w:val="13"/>
      </w:numPr>
      <w:spacing w:after="0"/>
    </w:pPr>
  </w:style>
  <w:style w:type="paragraph" w:customStyle="1" w:styleId="Letternospace">
    <w:name w:val="Letter no space"/>
    <w:basedOn w:val="Letter"/>
    <w:rsid w:val="00F93458"/>
    <w:pPr>
      <w:numPr>
        <w:numId w:val="14"/>
      </w:numPr>
      <w:spacing w:after="0"/>
    </w:pPr>
  </w:style>
  <w:style w:type="paragraph" w:customStyle="1" w:styleId="Number">
    <w:name w:val="Number"/>
    <w:basedOn w:val="Normal"/>
    <w:rsid w:val="00F93458"/>
    <w:pPr>
      <w:numPr>
        <w:numId w:val="6"/>
      </w:numPr>
    </w:pPr>
  </w:style>
  <w:style w:type="paragraph" w:customStyle="1" w:styleId="NumberIndent">
    <w:name w:val="Number Indent"/>
    <w:basedOn w:val="Normal"/>
    <w:rsid w:val="00F93458"/>
    <w:pPr>
      <w:numPr>
        <w:numId w:val="28"/>
      </w:numPr>
      <w:tabs>
        <w:tab w:val="clear" w:pos="1701"/>
        <w:tab w:val="left" w:pos="567"/>
      </w:tabs>
    </w:pPr>
  </w:style>
  <w:style w:type="paragraph" w:customStyle="1" w:styleId="NumberIndentnospace">
    <w:name w:val="Number Indent no space"/>
    <w:basedOn w:val="NumberIndent"/>
    <w:rsid w:val="00F93458"/>
    <w:pPr>
      <w:numPr>
        <w:numId w:val="15"/>
      </w:numPr>
      <w:spacing w:after="0"/>
    </w:pPr>
  </w:style>
  <w:style w:type="paragraph" w:customStyle="1" w:styleId="Numbernospace">
    <w:name w:val="Number no space"/>
    <w:basedOn w:val="Number"/>
    <w:rsid w:val="00F93458"/>
    <w:pPr>
      <w:numPr>
        <w:numId w:val="16"/>
      </w:numPr>
      <w:spacing w:after="0"/>
    </w:pPr>
  </w:style>
  <w:style w:type="character" w:styleId="PageNumber">
    <w:name w:val="page number"/>
    <w:basedOn w:val="DefaultParagraphFont"/>
    <w:rsid w:val="00F93458"/>
    <w:rPr>
      <w:rFonts w:ascii="Arial" w:hAnsi="Arial"/>
      <w:sz w:val="16"/>
    </w:rPr>
  </w:style>
  <w:style w:type="paragraph" w:styleId="Quote">
    <w:name w:val="Quote"/>
    <w:basedOn w:val="BomTextInd"/>
    <w:next w:val="BomTextInd"/>
    <w:rsid w:val="00F93458"/>
    <w:pPr>
      <w:ind w:left="1701" w:right="851"/>
    </w:pPr>
    <w:rPr>
      <w:i/>
    </w:rPr>
  </w:style>
  <w:style w:type="paragraph" w:customStyle="1" w:styleId="ReportNo">
    <w:name w:val="Report No"/>
    <w:basedOn w:val="Normal"/>
    <w:rsid w:val="00F93458"/>
    <w:pPr>
      <w:framePr w:w="5954" w:wrap="auto" w:vAnchor="text" w:hAnchor="page" w:xAlign="center" w:y="131"/>
      <w:tabs>
        <w:tab w:val="clear" w:pos="1701"/>
        <w:tab w:val="clear" w:pos="2552"/>
        <w:tab w:val="clear" w:pos="3402"/>
        <w:tab w:val="clear" w:pos="9072"/>
      </w:tabs>
      <w:spacing w:after="0"/>
      <w:jc w:val="center"/>
    </w:pPr>
    <w:rPr>
      <w:caps/>
    </w:rPr>
  </w:style>
  <w:style w:type="paragraph" w:customStyle="1" w:styleId="Roman">
    <w:name w:val="Roman"/>
    <w:basedOn w:val="Normal"/>
    <w:rsid w:val="00F93458"/>
    <w:pPr>
      <w:numPr>
        <w:numId w:val="7"/>
      </w:numPr>
    </w:pPr>
  </w:style>
  <w:style w:type="paragraph" w:customStyle="1" w:styleId="RomanIndent">
    <w:name w:val="Roman Indent"/>
    <w:basedOn w:val="Normal"/>
    <w:rsid w:val="00F93458"/>
    <w:pPr>
      <w:numPr>
        <w:numId w:val="8"/>
      </w:numPr>
    </w:pPr>
  </w:style>
  <w:style w:type="paragraph" w:customStyle="1" w:styleId="RomanIndentnospace">
    <w:name w:val="Roman Indent no space"/>
    <w:basedOn w:val="RomanIndent"/>
    <w:rsid w:val="00F93458"/>
    <w:pPr>
      <w:numPr>
        <w:numId w:val="17"/>
      </w:numPr>
      <w:spacing w:after="0"/>
    </w:pPr>
  </w:style>
  <w:style w:type="paragraph" w:customStyle="1" w:styleId="Romannospace">
    <w:name w:val="Roman no space"/>
    <w:basedOn w:val="Roman"/>
    <w:rsid w:val="00F93458"/>
    <w:pPr>
      <w:numPr>
        <w:numId w:val="18"/>
      </w:numPr>
      <w:spacing w:after="0"/>
    </w:pPr>
  </w:style>
  <w:style w:type="character" w:customStyle="1" w:styleId="Superscript">
    <w:name w:val="Superscript"/>
    <w:basedOn w:val="DefaultParagraphFont"/>
    <w:rsid w:val="00F93458"/>
    <w:rPr>
      <w:rFonts w:ascii="Arial Narrow" w:hAnsi="Arial Narrow"/>
      <w:kern w:val="0"/>
      <w:position w:val="6"/>
      <w:sz w:val="21"/>
      <w:vertAlign w:val="superscript"/>
      <w:lang w:val="en-GB"/>
    </w:rPr>
  </w:style>
  <w:style w:type="character" w:customStyle="1" w:styleId="Subscript">
    <w:name w:val="Subscript"/>
    <w:basedOn w:val="Superscript"/>
    <w:rsid w:val="00F93458"/>
    <w:rPr>
      <w:rFonts w:ascii="Arial Narrow" w:hAnsi="Arial Narrow"/>
      <w:kern w:val="0"/>
      <w:position w:val="-6"/>
      <w:sz w:val="21"/>
      <w:vertAlign w:val="subscript"/>
      <w:lang w:val="en-GB"/>
    </w:rPr>
  </w:style>
  <w:style w:type="paragraph" w:customStyle="1" w:styleId="TableText">
    <w:name w:val="Table Text"/>
    <w:basedOn w:val="Normal"/>
    <w:link w:val="TableTextChar1"/>
    <w:rsid w:val="00EC2E04"/>
    <w:pPr>
      <w:spacing w:after="0"/>
      <w:jc w:val="left"/>
    </w:pPr>
  </w:style>
  <w:style w:type="paragraph" w:customStyle="1" w:styleId="Tabletitle">
    <w:name w:val="Table title"/>
    <w:basedOn w:val="BomTextInd"/>
    <w:next w:val="BomTextInd"/>
    <w:rsid w:val="00F93458"/>
    <w:pPr>
      <w:spacing w:before="240"/>
      <w:jc w:val="center"/>
    </w:pPr>
  </w:style>
  <w:style w:type="paragraph" w:styleId="Title">
    <w:name w:val="Title"/>
    <w:basedOn w:val="Normal"/>
    <w:next w:val="Normal"/>
    <w:rsid w:val="0029741C"/>
    <w:pPr>
      <w:keepNext/>
      <w:spacing w:after="0"/>
      <w:outlineLvl w:val="0"/>
    </w:pPr>
    <w:rPr>
      <w:rFonts w:cs="Arial"/>
      <w:b/>
      <w:bCs/>
      <w:sz w:val="44"/>
      <w:szCs w:val="32"/>
    </w:rPr>
  </w:style>
  <w:style w:type="paragraph" w:customStyle="1" w:styleId="Title1">
    <w:name w:val="Title1"/>
    <w:basedOn w:val="Title"/>
    <w:rsid w:val="00F93458"/>
    <w:pPr>
      <w:jc w:val="center"/>
    </w:pPr>
    <w:rPr>
      <w:caps/>
    </w:rPr>
  </w:style>
  <w:style w:type="paragraph" w:styleId="TOC2">
    <w:name w:val="toc 2"/>
    <w:basedOn w:val="Normal"/>
    <w:next w:val="Normal"/>
    <w:uiPriority w:val="39"/>
    <w:rsid w:val="00AC7FA0"/>
    <w:pPr>
      <w:tabs>
        <w:tab w:val="clear" w:pos="851"/>
        <w:tab w:val="clear" w:pos="1701"/>
        <w:tab w:val="clear" w:pos="2552"/>
        <w:tab w:val="clear" w:pos="3402"/>
        <w:tab w:val="clear" w:pos="9072"/>
      </w:tabs>
      <w:spacing w:before="120" w:after="0"/>
      <w:ind w:left="240"/>
      <w:jc w:val="left"/>
    </w:pPr>
    <w:rPr>
      <w:rFonts w:asciiTheme="minorHAnsi" w:hAnsiTheme="minorHAnsi" w:cstheme="minorHAnsi"/>
      <w:b/>
      <w:bCs/>
      <w:sz w:val="22"/>
      <w:szCs w:val="22"/>
    </w:rPr>
  </w:style>
  <w:style w:type="character" w:styleId="FollowedHyperlink">
    <w:name w:val="FollowedHyperlink"/>
    <w:basedOn w:val="DefaultParagraphFont"/>
    <w:rsid w:val="00F93458"/>
    <w:rPr>
      <w:color w:val="800080"/>
      <w:u w:val="single"/>
    </w:rPr>
  </w:style>
  <w:style w:type="paragraph" w:customStyle="1" w:styleId="Normal-BomtextInd">
    <w:name w:val="Normal - Bomtext Ind"/>
    <w:basedOn w:val="Normal"/>
    <w:rsid w:val="00F93458"/>
    <w:pPr>
      <w:ind w:left="851"/>
    </w:pPr>
  </w:style>
  <w:style w:type="paragraph" w:styleId="DocumentMap">
    <w:name w:val="Document Map"/>
    <w:basedOn w:val="Normal"/>
    <w:semiHidden/>
    <w:rsid w:val="00F93458"/>
    <w:pPr>
      <w:shd w:val="clear" w:color="auto" w:fill="000080"/>
    </w:pPr>
    <w:rPr>
      <w:rFonts w:ascii="Tahoma" w:hAnsi="Tahoma" w:cs="Tahoma"/>
    </w:rPr>
  </w:style>
  <w:style w:type="paragraph" w:styleId="BodyTextIndent">
    <w:name w:val="Body Text Indent"/>
    <w:basedOn w:val="Normal"/>
    <w:link w:val="BodyTextIndentChar"/>
    <w:rsid w:val="00F93458"/>
    <w:pPr>
      <w:tabs>
        <w:tab w:val="clear" w:pos="851"/>
        <w:tab w:val="clear" w:pos="1701"/>
        <w:tab w:val="clear" w:pos="2552"/>
        <w:tab w:val="clear" w:pos="3402"/>
        <w:tab w:val="clear" w:pos="9072"/>
      </w:tabs>
      <w:spacing w:after="0" w:line="240" w:lineRule="auto"/>
    </w:pPr>
    <w:rPr>
      <w:b/>
      <w:kern w:val="0"/>
    </w:rPr>
  </w:style>
  <w:style w:type="character" w:styleId="Strong">
    <w:name w:val="Strong"/>
    <w:basedOn w:val="DefaultParagraphFont"/>
    <w:rsid w:val="00F93458"/>
    <w:rPr>
      <w:b/>
      <w:bCs/>
    </w:rPr>
  </w:style>
  <w:style w:type="paragraph" w:customStyle="1" w:styleId="DefaultText1">
    <w:name w:val="Default Text:1"/>
    <w:basedOn w:val="Normal"/>
    <w:rsid w:val="00F93458"/>
    <w:pPr>
      <w:tabs>
        <w:tab w:val="clear" w:pos="851"/>
        <w:tab w:val="clear" w:pos="1701"/>
        <w:tab w:val="clear" w:pos="2552"/>
        <w:tab w:val="clear" w:pos="3402"/>
        <w:tab w:val="clear" w:pos="9072"/>
      </w:tabs>
      <w:autoSpaceDE w:val="0"/>
      <w:autoSpaceDN w:val="0"/>
      <w:adjustRightInd w:val="0"/>
      <w:spacing w:after="0" w:line="240" w:lineRule="auto"/>
      <w:jc w:val="left"/>
    </w:pPr>
    <w:rPr>
      <w:rFonts w:ascii="Times New Roman" w:hAnsi="Times New Roman"/>
      <w:kern w:val="0"/>
      <w:szCs w:val="24"/>
      <w:lang w:val="en-US"/>
    </w:rPr>
  </w:style>
  <w:style w:type="character" w:customStyle="1" w:styleId="BomTextChar">
    <w:name w:val="BomText Char"/>
    <w:basedOn w:val="DefaultParagraphFont"/>
    <w:rsid w:val="00F93458"/>
    <w:rPr>
      <w:rFonts w:ascii="Arial Narrow" w:hAnsi="Arial Narrow"/>
      <w:kern w:val="16"/>
      <w:sz w:val="23"/>
      <w:lang w:val="en-GB" w:eastAsia="en-US" w:bidi="ar-SA"/>
    </w:rPr>
  </w:style>
  <w:style w:type="paragraph" w:styleId="ListBullet3">
    <w:name w:val="List Bullet 3"/>
    <w:basedOn w:val="Normal"/>
    <w:autoRedefine/>
    <w:rsid w:val="00F93458"/>
  </w:style>
  <w:style w:type="paragraph" w:styleId="TOC3">
    <w:name w:val="toc 3"/>
    <w:basedOn w:val="Normal"/>
    <w:next w:val="Normal"/>
    <w:autoRedefine/>
    <w:semiHidden/>
    <w:rsid w:val="00F93458"/>
    <w:pPr>
      <w:tabs>
        <w:tab w:val="clear" w:pos="851"/>
        <w:tab w:val="clear" w:pos="1701"/>
        <w:tab w:val="clear" w:pos="2552"/>
        <w:tab w:val="clear" w:pos="3402"/>
        <w:tab w:val="clear" w:pos="9072"/>
      </w:tabs>
      <w:spacing w:after="0"/>
      <w:ind w:left="480"/>
      <w:jc w:val="left"/>
    </w:pPr>
    <w:rPr>
      <w:rFonts w:asciiTheme="minorHAnsi" w:hAnsiTheme="minorHAnsi" w:cstheme="minorHAnsi"/>
      <w:sz w:val="20"/>
    </w:rPr>
  </w:style>
  <w:style w:type="paragraph" w:styleId="TOC4">
    <w:name w:val="toc 4"/>
    <w:basedOn w:val="Normal"/>
    <w:next w:val="Normal"/>
    <w:autoRedefine/>
    <w:semiHidden/>
    <w:rsid w:val="00F93458"/>
    <w:pPr>
      <w:tabs>
        <w:tab w:val="clear" w:pos="851"/>
        <w:tab w:val="clear" w:pos="1701"/>
        <w:tab w:val="clear" w:pos="2552"/>
        <w:tab w:val="clear" w:pos="3402"/>
        <w:tab w:val="clear" w:pos="9072"/>
      </w:tabs>
      <w:spacing w:after="0"/>
      <w:ind w:left="720"/>
      <w:jc w:val="left"/>
    </w:pPr>
    <w:rPr>
      <w:rFonts w:asciiTheme="minorHAnsi" w:hAnsiTheme="minorHAnsi" w:cstheme="minorHAnsi"/>
      <w:sz w:val="20"/>
    </w:rPr>
  </w:style>
  <w:style w:type="paragraph" w:styleId="TOC5">
    <w:name w:val="toc 5"/>
    <w:basedOn w:val="Normal"/>
    <w:next w:val="Normal"/>
    <w:autoRedefine/>
    <w:semiHidden/>
    <w:rsid w:val="00F93458"/>
    <w:pPr>
      <w:tabs>
        <w:tab w:val="clear" w:pos="851"/>
        <w:tab w:val="clear" w:pos="1701"/>
        <w:tab w:val="clear" w:pos="2552"/>
        <w:tab w:val="clear" w:pos="3402"/>
        <w:tab w:val="clear" w:pos="9072"/>
      </w:tabs>
      <w:spacing w:after="0"/>
      <w:ind w:left="960"/>
      <w:jc w:val="left"/>
    </w:pPr>
    <w:rPr>
      <w:rFonts w:asciiTheme="minorHAnsi" w:hAnsiTheme="minorHAnsi" w:cstheme="minorHAnsi"/>
      <w:sz w:val="20"/>
    </w:rPr>
  </w:style>
  <w:style w:type="paragraph" w:styleId="TOC6">
    <w:name w:val="toc 6"/>
    <w:basedOn w:val="Normal"/>
    <w:next w:val="Normal"/>
    <w:autoRedefine/>
    <w:semiHidden/>
    <w:rsid w:val="00F93458"/>
    <w:pPr>
      <w:tabs>
        <w:tab w:val="clear" w:pos="851"/>
        <w:tab w:val="clear" w:pos="1701"/>
        <w:tab w:val="clear" w:pos="2552"/>
        <w:tab w:val="clear" w:pos="3402"/>
        <w:tab w:val="clear" w:pos="9072"/>
      </w:tabs>
      <w:spacing w:after="0"/>
      <w:ind w:left="1200"/>
      <w:jc w:val="left"/>
    </w:pPr>
    <w:rPr>
      <w:rFonts w:asciiTheme="minorHAnsi" w:hAnsiTheme="minorHAnsi" w:cstheme="minorHAnsi"/>
      <w:sz w:val="20"/>
    </w:rPr>
  </w:style>
  <w:style w:type="paragraph" w:styleId="TOC7">
    <w:name w:val="toc 7"/>
    <w:basedOn w:val="Normal"/>
    <w:next w:val="Normal"/>
    <w:autoRedefine/>
    <w:semiHidden/>
    <w:rsid w:val="00F93458"/>
    <w:pPr>
      <w:tabs>
        <w:tab w:val="clear" w:pos="851"/>
        <w:tab w:val="clear" w:pos="1701"/>
        <w:tab w:val="clear" w:pos="2552"/>
        <w:tab w:val="clear" w:pos="3402"/>
        <w:tab w:val="clear" w:pos="9072"/>
      </w:tabs>
      <w:spacing w:after="0"/>
      <w:ind w:left="1440"/>
      <w:jc w:val="left"/>
    </w:pPr>
    <w:rPr>
      <w:rFonts w:asciiTheme="minorHAnsi" w:hAnsiTheme="minorHAnsi" w:cstheme="minorHAnsi"/>
      <w:sz w:val="20"/>
    </w:rPr>
  </w:style>
  <w:style w:type="paragraph" w:styleId="TOC8">
    <w:name w:val="toc 8"/>
    <w:basedOn w:val="Normal"/>
    <w:next w:val="Normal"/>
    <w:autoRedefine/>
    <w:semiHidden/>
    <w:rsid w:val="00F93458"/>
    <w:pPr>
      <w:tabs>
        <w:tab w:val="clear" w:pos="851"/>
        <w:tab w:val="clear" w:pos="1701"/>
        <w:tab w:val="clear" w:pos="2552"/>
        <w:tab w:val="clear" w:pos="3402"/>
        <w:tab w:val="clear" w:pos="9072"/>
      </w:tabs>
      <w:spacing w:after="0"/>
      <w:ind w:left="1680"/>
      <w:jc w:val="left"/>
    </w:pPr>
    <w:rPr>
      <w:rFonts w:asciiTheme="minorHAnsi" w:hAnsiTheme="minorHAnsi" w:cstheme="minorHAnsi"/>
      <w:sz w:val="20"/>
    </w:rPr>
  </w:style>
  <w:style w:type="paragraph" w:styleId="TOC9">
    <w:name w:val="toc 9"/>
    <w:basedOn w:val="Normal"/>
    <w:next w:val="Normal"/>
    <w:autoRedefine/>
    <w:semiHidden/>
    <w:rsid w:val="00F93458"/>
    <w:pPr>
      <w:tabs>
        <w:tab w:val="clear" w:pos="851"/>
        <w:tab w:val="clear" w:pos="1701"/>
        <w:tab w:val="clear" w:pos="2552"/>
        <w:tab w:val="clear" w:pos="3402"/>
        <w:tab w:val="clear" w:pos="9072"/>
      </w:tabs>
      <w:spacing w:after="0"/>
      <w:ind w:left="1920"/>
      <w:jc w:val="left"/>
    </w:pPr>
    <w:rPr>
      <w:rFonts w:asciiTheme="minorHAnsi" w:hAnsiTheme="minorHAnsi" w:cstheme="minorHAnsi"/>
      <w:sz w:val="20"/>
    </w:rPr>
  </w:style>
  <w:style w:type="paragraph" w:styleId="BodyText">
    <w:name w:val="Body Text"/>
    <w:rsid w:val="00F93458"/>
    <w:pPr>
      <w:suppressAutoHyphens/>
      <w:spacing w:after="240" w:line="264" w:lineRule="auto"/>
      <w:jc w:val="both"/>
    </w:pPr>
    <w:rPr>
      <w:sz w:val="22"/>
      <w:lang w:eastAsia="en-US"/>
    </w:rPr>
  </w:style>
  <w:style w:type="paragraph" w:customStyle="1" w:styleId="AppendixHeading1">
    <w:name w:val="Appendix Heading 1"/>
    <w:basedOn w:val="Heading1"/>
    <w:next w:val="BodyText"/>
    <w:rsid w:val="00F93458"/>
    <w:pPr>
      <w:numPr>
        <w:numId w:val="19"/>
      </w:numPr>
      <w:tabs>
        <w:tab w:val="clear" w:pos="1701"/>
        <w:tab w:val="clear" w:pos="2552"/>
        <w:tab w:val="clear" w:pos="3402"/>
        <w:tab w:val="clear" w:pos="9072"/>
        <w:tab w:val="left" w:pos="851"/>
      </w:tabs>
      <w:spacing w:after="600" w:line="264" w:lineRule="auto"/>
      <w:jc w:val="center"/>
    </w:pPr>
    <w:rPr>
      <w:b w:val="0"/>
      <w:kern w:val="28"/>
    </w:rPr>
  </w:style>
  <w:style w:type="paragraph" w:customStyle="1" w:styleId="AppendixHeading2">
    <w:name w:val="Appendix Heading 2"/>
    <w:basedOn w:val="Heading2"/>
    <w:next w:val="BodyText"/>
    <w:rsid w:val="00F93458"/>
    <w:pPr>
      <w:numPr>
        <w:numId w:val="19"/>
      </w:numPr>
      <w:tabs>
        <w:tab w:val="clear" w:pos="1701"/>
        <w:tab w:val="clear" w:pos="2552"/>
        <w:tab w:val="clear" w:pos="3402"/>
        <w:tab w:val="clear" w:pos="9072"/>
        <w:tab w:val="left" w:pos="851"/>
      </w:tabs>
      <w:spacing w:before="0" w:line="264" w:lineRule="auto"/>
    </w:pPr>
    <w:rPr>
      <w:b w:val="0"/>
      <w:kern w:val="0"/>
      <w:sz w:val="22"/>
    </w:rPr>
  </w:style>
  <w:style w:type="paragraph" w:customStyle="1" w:styleId="AppendixHeading3">
    <w:name w:val="Appendix Heading 3"/>
    <w:basedOn w:val="Heading3"/>
    <w:next w:val="BodyText"/>
    <w:rsid w:val="00F93458"/>
    <w:pPr>
      <w:numPr>
        <w:numId w:val="19"/>
      </w:numPr>
      <w:tabs>
        <w:tab w:val="clear" w:pos="2552"/>
        <w:tab w:val="clear" w:pos="3402"/>
        <w:tab w:val="clear" w:pos="9072"/>
        <w:tab w:val="left" w:pos="851"/>
        <w:tab w:val="left" w:pos="1701"/>
      </w:tabs>
      <w:spacing w:after="240" w:line="264" w:lineRule="auto"/>
      <w:jc w:val="both"/>
    </w:pPr>
    <w:rPr>
      <w:kern w:val="0"/>
    </w:rPr>
  </w:style>
  <w:style w:type="paragraph" w:customStyle="1" w:styleId="bullets">
    <w:name w:val="bullets"/>
    <w:basedOn w:val="BodyText"/>
    <w:next w:val="BodyText"/>
    <w:rsid w:val="00F93458"/>
    <w:pPr>
      <w:numPr>
        <w:numId w:val="20"/>
      </w:numPr>
      <w:tabs>
        <w:tab w:val="clear" w:pos="737"/>
        <w:tab w:val="left" w:pos="851"/>
      </w:tabs>
      <w:ind w:left="851" w:hanging="851"/>
    </w:pPr>
  </w:style>
  <w:style w:type="paragraph" w:styleId="EndnoteText">
    <w:name w:val="endnote text"/>
    <w:basedOn w:val="Normal"/>
    <w:semiHidden/>
    <w:rsid w:val="00F93458"/>
    <w:pPr>
      <w:ind w:left="851" w:hanging="851"/>
    </w:pPr>
  </w:style>
  <w:style w:type="character" w:styleId="EndnoteReference">
    <w:name w:val="endnote reference"/>
    <w:basedOn w:val="DefaultParagraphFont"/>
    <w:semiHidden/>
    <w:rsid w:val="00F93458"/>
    <w:rPr>
      <w:vertAlign w:val="superscript"/>
    </w:rPr>
  </w:style>
  <w:style w:type="character" w:customStyle="1" w:styleId="Heading4Char">
    <w:name w:val="Heading 4 Char"/>
    <w:basedOn w:val="DefaultParagraphFont"/>
    <w:rsid w:val="00F93458"/>
    <w:rPr>
      <w:rFonts w:ascii="Arial Narrow" w:hAnsi="Arial Narrow"/>
      <w:b/>
      <w:kern w:val="16"/>
      <w:sz w:val="22"/>
      <w:lang w:val="en-GB" w:eastAsia="en-US" w:bidi="ar-SA"/>
    </w:rPr>
  </w:style>
  <w:style w:type="paragraph" w:customStyle="1" w:styleId="DefaultText">
    <w:name w:val="Default Text"/>
    <w:basedOn w:val="Normal"/>
    <w:rsid w:val="00F93458"/>
    <w:pPr>
      <w:tabs>
        <w:tab w:val="clear" w:pos="851"/>
        <w:tab w:val="clear" w:pos="1701"/>
        <w:tab w:val="clear" w:pos="2552"/>
        <w:tab w:val="clear" w:pos="3402"/>
        <w:tab w:val="clear" w:pos="9072"/>
      </w:tabs>
      <w:spacing w:after="0" w:line="240" w:lineRule="auto"/>
    </w:pPr>
    <w:rPr>
      <w:kern w:val="0"/>
    </w:rPr>
  </w:style>
  <w:style w:type="paragraph" w:customStyle="1" w:styleId="Tablebullet">
    <w:name w:val="Table bullet"/>
    <w:basedOn w:val="Normal"/>
    <w:link w:val="TablebulletChar"/>
    <w:rsid w:val="00F93458"/>
    <w:pPr>
      <w:numPr>
        <w:numId w:val="21"/>
      </w:numPr>
      <w:spacing w:after="0"/>
    </w:pPr>
  </w:style>
  <w:style w:type="paragraph" w:customStyle="1" w:styleId="Bulletdoubleindent">
    <w:name w:val="Bullet double indent"/>
    <w:basedOn w:val="Normal"/>
    <w:rsid w:val="00F93458"/>
    <w:pPr>
      <w:numPr>
        <w:numId w:val="22"/>
      </w:numPr>
      <w:tabs>
        <w:tab w:val="clear" w:pos="1701"/>
      </w:tabs>
    </w:pPr>
  </w:style>
  <w:style w:type="table" w:styleId="TableGrid">
    <w:name w:val="Table Grid"/>
    <w:basedOn w:val="TableNormal"/>
    <w:rsid w:val="00E66322"/>
    <w:pPr>
      <w:tabs>
        <w:tab w:val="left" w:pos="851"/>
        <w:tab w:val="left" w:pos="1701"/>
        <w:tab w:val="left" w:pos="2552"/>
        <w:tab w:val="left" w:pos="3402"/>
        <w:tab w:val="right" w:pos="9072"/>
      </w:tabs>
      <w:spacing w:after="24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mTextIndChar">
    <w:name w:val="BomText Ind Char"/>
    <w:basedOn w:val="DefaultParagraphFont"/>
    <w:rsid w:val="00F93458"/>
    <w:rPr>
      <w:rFonts w:ascii="Arial Narrow" w:hAnsi="Arial Narrow"/>
      <w:kern w:val="16"/>
      <w:sz w:val="23"/>
      <w:lang w:val="en-GB" w:eastAsia="en-US" w:bidi="ar-SA"/>
    </w:rPr>
  </w:style>
  <w:style w:type="character" w:customStyle="1" w:styleId="DashIndentCharChar">
    <w:name w:val="Dash Indent Char Char"/>
    <w:basedOn w:val="BomTextIndChar"/>
    <w:rsid w:val="00F93458"/>
    <w:rPr>
      <w:rFonts w:ascii="Arial" w:hAnsi="Arial"/>
      <w:kern w:val="16"/>
      <w:sz w:val="23"/>
      <w:lang w:val="en-GB" w:eastAsia="en-US" w:bidi="ar-SA"/>
    </w:rPr>
  </w:style>
  <w:style w:type="character" w:customStyle="1" w:styleId="TableTextChar">
    <w:name w:val="Table Text Char"/>
    <w:basedOn w:val="DefaultParagraphFont"/>
    <w:rsid w:val="00F93458"/>
    <w:rPr>
      <w:rFonts w:ascii="Arial" w:hAnsi="Arial"/>
      <w:kern w:val="16"/>
      <w:lang w:val="en-GB" w:eastAsia="en-US" w:bidi="ar-SA"/>
    </w:rPr>
  </w:style>
  <w:style w:type="character" w:customStyle="1" w:styleId="CharChar">
    <w:name w:val="Char Char"/>
    <w:basedOn w:val="DefaultParagraphFont"/>
    <w:rsid w:val="00F93458"/>
    <w:rPr>
      <w:sz w:val="22"/>
      <w:lang w:val="en-GB" w:eastAsia="en-US" w:bidi="ar-SA"/>
    </w:rPr>
  </w:style>
  <w:style w:type="paragraph" w:customStyle="1" w:styleId="Numbered">
    <w:name w:val="Numbered"/>
    <w:basedOn w:val="Normal"/>
    <w:rsid w:val="00F93458"/>
    <w:pPr>
      <w:widowControl w:val="0"/>
      <w:tabs>
        <w:tab w:val="clear" w:pos="851"/>
        <w:tab w:val="clear" w:pos="1701"/>
        <w:tab w:val="clear" w:pos="2552"/>
        <w:tab w:val="clear" w:pos="3402"/>
        <w:tab w:val="clear" w:pos="9072"/>
      </w:tabs>
      <w:overflowPunct w:val="0"/>
      <w:autoSpaceDE w:val="0"/>
      <w:autoSpaceDN w:val="0"/>
      <w:adjustRightInd w:val="0"/>
      <w:spacing w:line="240" w:lineRule="auto"/>
      <w:jc w:val="left"/>
      <w:textAlignment w:val="baseline"/>
    </w:pPr>
    <w:rPr>
      <w:kern w:val="0"/>
    </w:rPr>
  </w:style>
  <w:style w:type="character" w:customStyle="1" w:styleId="NumberCharChar">
    <w:name w:val="Number Char Char"/>
    <w:basedOn w:val="DefaultParagraphFont"/>
    <w:rsid w:val="00F93458"/>
    <w:rPr>
      <w:rFonts w:ascii="Arial" w:hAnsi="Arial"/>
      <w:kern w:val="16"/>
      <w:lang w:val="en-GB" w:eastAsia="en-US" w:bidi="ar-SA"/>
    </w:rPr>
  </w:style>
  <w:style w:type="paragraph" w:customStyle="1" w:styleId="StyleBodyTextIndentBold">
    <w:name w:val="Style Body Text Indent + Bold"/>
    <w:basedOn w:val="BodyTextIndent"/>
    <w:rsid w:val="00F93458"/>
    <w:pPr>
      <w:tabs>
        <w:tab w:val="left" w:pos="426"/>
      </w:tabs>
      <w:spacing w:after="240" w:line="264" w:lineRule="auto"/>
      <w:ind w:left="851"/>
    </w:pPr>
    <w:rPr>
      <w:rFonts w:cs="Raavi"/>
      <w:bCs/>
      <w:sz w:val="20"/>
      <w:lang w:bidi="pa-IN"/>
    </w:rPr>
  </w:style>
  <w:style w:type="character" w:customStyle="1" w:styleId="StyleBodyTextIndentBoldChar">
    <w:name w:val="Style Body Text Indent + Bold Char"/>
    <w:basedOn w:val="DefaultParagraphFont"/>
    <w:rsid w:val="00F93458"/>
    <w:rPr>
      <w:rFonts w:ascii="Arial" w:hAnsi="Arial" w:cs="Raavi"/>
      <w:b/>
      <w:bCs/>
      <w:lang w:val="en-GB" w:eastAsia="en-US" w:bidi="pa-IN"/>
    </w:rPr>
  </w:style>
  <w:style w:type="paragraph" w:customStyle="1" w:styleId="Bulletindent">
    <w:name w:val="Bullet indent"/>
    <w:basedOn w:val="BodyTextIndent"/>
    <w:link w:val="BulletindentChar"/>
    <w:rsid w:val="00F93458"/>
    <w:pPr>
      <w:numPr>
        <w:numId w:val="23"/>
      </w:numPr>
      <w:spacing w:after="240" w:line="264" w:lineRule="auto"/>
    </w:pPr>
    <w:rPr>
      <w:b w:val="0"/>
      <w:snapToGrid w:val="0"/>
      <w:sz w:val="20"/>
    </w:rPr>
  </w:style>
  <w:style w:type="character" w:customStyle="1" w:styleId="BodyTextChar">
    <w:name w:val="Body Text Char"/>
    <w:basedOn w:val="DefaultParagraphFont"/>
    <w:rsid w:val="00F93458"/>
    <w:rPr>
      <w:sz w:val="22"/>
      <w:lang w:val="en-GB" w:eastAsia="en-US" w:bidi="ar-SA"/>
    </w:rPr>
  </w:style>
  <w:style w:type="paragraph" w:customStyle="1" w:styleId="CABodytext">
    <w:name w:val="CA Bodytext"/>
    <w:rsid w:val="00F93458"/>
    <w:rPr>
      <w:rFonts w:ascii="Garamond" w:hAnsi="Garamond"/>
      <w:sz w:val="26"/>
      <w:lang w:eastAsia="en-US"/>
    </w:rPr>
  </w:style>
  <w:style w:type="paragraph" w:customStyle="1" w:styleId="CASubjectHeading">
    <w:name w:val="CA Subject Heading"/>
    <w:basedOn w:val="Normal"/>
    <w:rsid w:val="00F93458"/>
    <w:pPr>
      <w:tabs>
        <w:tab w:val="clear" w:pos="851"/>
        <w:tab w:val="clear" w:pos="1701"/>
        <w:tab w:val="clear" w:pos="2552"/>
        <w:tab w:val="clear" w:pos="3402"/>
        <w:tab w:val="clear" w:pos="9072"/>
      </w:tabs>
      <w:spacing w:after="0" w:line="240" w:lineRule="auto"/>
      <w:jc w:val="left"/>
    </w:pPr>
    <w:rPr>
      <w:rFonts w:ascii="Garamond" w:hAnsi="Garamond"/>
      <w:b/>
      <w:bCs/>
      <w:caps/>
      <w:noProof/>
      <w:kern w:val="0"/>
      <w:sz w:val="26"/>
      <w:szCs w:val="24"/>
    </w:rPr>
  </w:style>
  <w:style w:type="character" w:styleId="Emphasis">
    <w:name w:val="Emphasis"/>
    <w:basedOn w:val="DefaultParagraphFont"/>
    <w:uiPriority w:val="20"/>
    <w:qFormat/>
    <w:rsid w:val="00F93458"/>
    <w:rPr>
      <w:i/>
      <w:iCs/>
    </w:rPr>
  </w:style>
  <w:style w:type="paragraph" w:styleId="BalloonText">
    <w:name w:val="Balloon Text"/>
    <w:basedOn w:val="Normal"/>
    <w:semiHidden/>
    <w:rsid w:val="00F93458"/>
    <w:rPr>
      <w:rFonts w:ascii="Tahoma" w:hAnsi="Tahoma" w:cs="Tahoma"/>
      <w:sz w:val="16"/>
      <w:szCs w:val="16"/>
    </w:rPr>
  </w:style>
  <w:style w:type="paragraph" w:customStyle="1" w:styleId="StyleHeading4">
    <w:name w:val="Style Heading 4"/>
    <w:basedOn w:val="Heading4"/>
    <w:rsid w:val="00F93458"/>
    <w:rPr>
      <w:bCs/>
      <w:kern w:val="0"/>
    </w:rPr>
  </w:style>
  <w:style w:type="character" w:customStyle="1" w:styleId="Heading4CharChar">
    <w:name w:val="Heading 4 Char Char"/>
    <w:basedOn w:val="DefaultParagraphFont"/>
    <w:rsid w:val="00F93458"/>
    <w:rPr>
      <w:rFonts w:ascii="Arial" w:hAnsi="Arial"/>
      <w:b/>
      <w:i/>
      <w:kern w:val="16"/>
      <w:sz w:val="22"/>
      <w:lang w:val="en-GB" w:eastAsia="en-US" w:bidi="ar-SA"/>
    </w:rPr>
  </w:style>
  <w:style w:type="character" w:customStyle="1" w:styleId="StyleHeading4Char">
    <w:name w:val="Style Heading 4 Char"/>
    <w:basedOn w:val="Heading4CharChar"/>
    <w:rsid w:val="00F93458"/>
    <w:rPr>
      <w:rFonts w:ascii="Arial" w:hAnsi="Arial"/>
      <w:b/>
      <w:bCs/>
      <w:i/>
      <w:kern w:val="16"/>
      <w:sz w:val="22"/>
      <w:lang w:val="en-GB" w:eastAsia="en-US" w:bidi="ar-SA"/>
    </w:rPr>
  </w:style>
  <w:style w:type="paragraph" w:styleId="FootnoteText">
    <w:name w:val="footnote text"/>
    <w:basedOn w:val="Normal"/>
    <w:semiHidden/>
    <w:rsid w:val="00F93458"/>
  </w:style>
  <w:style w:type="character" w:styleId="FootnoteReference">
    <w:name w:val="footnote reference"/>
    <w:basedOn w:val="DefaultParagraphFont"/>
    <w:semiHidden/>
    <w:rsid w:val="00F93458"/>
    <w:rPr>
      <w:vertAlign w:val="superscript"/>
    </w:rPr>
  </w:style>
  <w:style w:type="paragraph" w:styleId="ListBullet">
    <w:name w:val="List Bullet"/>
    <w:basedOn w:val="Normal"/>
    <w:autoRedefine/>
    <w:rsid w:val="00F93458"/>
    <w:pPr>
      <w:numPr>
        <w:numId w:val="24"/>
      </w:numPr>
      <w:tabs>
        <w:tab w:val="clear" w:pos="851"/>
        <w:tab w:val="clear" w:pos="1701"/>
        <w:tab w:val="clear" w:pos="2552"/>
        <w:tab w:val="clear" w:pos="3402"/>
        <w:tab w:val="clear" w:pos="9072"/>
      </w:tabs>
      <w:spacing w:before="120" w:after="0" w:line="240" w:lineRule="auto"/>
      <w:jc w:val="left"/>
    </w:pPr>
    <w:rPr>
      <w:rFonts w:ascii="Garamond" w:hAnsi="Garamond"/>
      <w:kern w:val="0"/>
      <w:sz w:val="26"/>
    </w:rPr>
  </w:style>
  <w:style w:type="paragraph" w:customStyle="1" w:styleId="tabletext0">
    <w:name w:val="tabletext"/>
    <w:basedOn w:val="Normal"/>
    <w:rsid w:val="00C314BA"/>
    <w:pPr>
      <w:tabs>
        <w:tab w:val="clear" w:pos="851"/>
        <w:tab w:val="clear" w:pos="1701"/>
        <w:tab w:val="clear" w:pos="2552"/>
        <w:tab w:val="clear" w:pos="3402"/>
        <w:tab w:val="clear" w:pos="9072"/>
      </w:tabs>
      <w:spacing w:before="100" w:beforeAutospacing="1" w:after="100" w:afterAutospacing="1" w:line="240" w:lineRule="auto"/>
      <w:jc w:val="left"/>
    </w:pPr>
    <w:rPr>
      <w:rFonts w:ascii="Times New Roman" w:hAnsi="Times New Roman"/>
      <w:kern w:val="0"/>
      <w:szCs w:val="24"/>
      <w:lang w:val="en-US"/>
    </w:rPr>
  </w:style>
  <w:style w:type="paragraph" w:styleId="ListNumber">
    <w:name w:val="List Number"/>
    <w:basedOn w:val="Normal"/>
    <w:rsid w:val="001F0B5D"/>
    <w:pPr>
      <w:tabs>
        <w:tab w:val="clear" w:pos="851"/>
        <w:tab w:val="clear" w:pos="1701"/>
        <w:tab w:val="clear" w:pos="2552"/>
        <w:tab w:val="clear" w:pos="3402"/>
        <w:tab w:val="clear" w:pos="9072"/>
        <w:tab w:val="num" w:pos="1418"/>
      </w:tabs>
      <w:spacing w:after="160" w:line="240" w:lineRule="auto"/>
      <w:ind w:left="1418" w:hanging="567"/>
      <w:jc w:val="left"/>
    </w:pPr>
    <w:rPr>
      <w:kern w:val="0"/>
    </w:rPr>
  </w:style>
  <w:style w:type="paragraph" w:customStyle="1" w:styleId="StyleBulletIndentednospaceBold">
    <w:name w:val="Style Bullet Indented no space + Bold"/>
    <w:basedOn w:val="BulletIndentednospace"/>
    <w:rsid w:val="0050087D"/>
    <w:pPr>
      <w:tabs>
        <w:tab w:val="clear" w:pos="567"/>
        <w:tab w:val="clear" w:pos="1418"/>
        <w:tab w:val="num" w:pos="1702"/>
      </w:tabs>
      <w:ind w:left="1702" w:hanging="851"/>
    </w:pPr>
    <w:rPr>
      <w:rFonts w:ascii="Arial Narrow" w:hAnsi="Arial Narrow"/>
      <w:b/>
      <w:bCs/>
      <w:sz w:val="23"/>
    </w:rPr>
  </w:style>
  <w:style w:type="paragraph" w:customStyle="1" w:styleId="FigureHeading">
    <w:name w:val="Figure Heading"/>
    <w:next w:val="BodyText"/>
    <w:rsid w:val="0050087D"/>
    <w:pPr>
      <w:numPr>
        <w:numId w:val="25"/>
      </w:numPr>
      <w:spacing w:before="240" w:after="240"/>
      <w:ind w:left="0" w:firstLine="0"/>
      <w:jc w:val="center"/>
    </w:pPr>
    <w:rPr>
      <w:rFonts w:ascii="Helvetica" w:hAnsi="Helvetica"/>
      <w:b/>
      <w:sz w:val="22"/>
      <w:lang w:eastAsia="en-US"/>
    </w:rPr>
  </w:style>
  <w:style w:type="character" w:customStyle="1" w:styleId="BulletChar">
    <w:name w:val="Bullet Char"/>
    <w:basedOn w:val="DefaultParagraphFont"/>
    <w:link w:val="Bullet"/>
    <w:rsid w:val="0050087D"/>
    <w:rPr>
      <w:rFonts w:ascii="Arial" w:hAnsi="Arial"/>
      <w:kern w:val="16"/>
      <w:sz w:val="24"/>
      <w:lang w:eastAsia="en-US"/>
    </w:rPr>
  </w:style>
  <w:style w:type="paragraph" w:customStyle="1" w:styleId="DashDbleIndentnospace">
    <w:name w:val="Dash Dble Indent no space"/>
    <w:basedOn w:val="DashIndent"/>
    <w:rsid w:val="00ED50F4"/>
    <w:pPr>
      <w:tabs>
        <w:tab w:val="left" w:pos="2268"/>
      </w:tabs>
      <w:spacing w:after="0"/>
    </w:pPr>
    <w:rPr>
      <w:rFonts w:ascii="Arial Narrow" w:hAnsi="Arial Narrow"/>
      <w:sz w:val="23"/>
    </w:rPr>
  </w:style>
  <w:style w:type="paragraph" w:styleId="ListBullet2">
    <w:name w:val="List Bullet 2"/>
    <w:basedOn w:val="Normal"/>
    <w:rsid w:val="00E1133E"/>
    <w:pPr>
      <w:numPr>
        <w:numId w:val="26"/>
      </w:numPr>
    </w:pPr>
  </w:style>
  <w:style w:type="paragraph" w:customStyle="1" w:styleId="aaasty3">
    <w:name w:val="aaa.sty 3"/>
    <w:basedOn w:val="Normal"/>
    <w:rsid w:val="00E1133E"/>
    <w:pPr>
      <w:numPr>
        <w:numId w:val="27"/>
      </w:numPr>
    </w:pPr>
  </w:style>
  <w:style w:type="character" w:customStyle="1" w:styleId="DashIndentChar">
    <w:name w:val="Dash Indent Char"/>
    <w:basedOn w:val="BomTextIndChar"/>
    <w:link w:val="DashIndent"/>
    <w:rsid w:val="004D15F4"/>
    <w:rPr>
      <w:rFonts w:ascii="Arial" w:hAnsi="Arial"/>
      <w:kern w:val="16"/>
      <w:sz w:val="24"/>
      <w:lang w:val="en-GB" w:eastAsia="en-US" w:bidi="ar-SA"/>
    </w:rPr>
  </w:style>
  <w:style w:type="paragraph" w:customStyle="1" w:styleId="Title10">
    <w:name w:val="Title10"/>
    <w:basedOn w:val="Normal"/>
    <w:autoRedefine/>
    <w:rsid w:val="00A10EA9"/>
    <w:pPr>
      <w:tabs>
        <w:tab w:val="clear" w:pos="851"/>
        <w:tab w:val="clear" w:pos="1701"/>
        <w:tab w:val="clear" w:pos="2552"/>
        <w:tab w:val="clear" w:pos="3402"/>
        <w:tab w:val="clear" w:pos="9072"/>
        <w:tab w:val="left" w:pos="425"/>
        <w:tab w:val="left" w:pos="567"/>
      </w:tabs>
      <w:spacing w:before="240" w:after="480" w:line="360" w:lineRule="auto"/>
      <w:jc w:val="left"/>
    </w:pPr>
    <w:rPr>
      <w:rFonts w:ascii="Arial Narrow" w:hAnsi="Arial Narrow" w:cs="Arial"/>
      <w:b/>
      <w:bCs/>
      <w:color w:val="000000"/>
      <w:kern w:val="0"/>
      <w:sz w:val="36"/>
      <w:lang w:val="en-US"/>
    </w:rPr>
  </w:style>
  <w:style w:type="paragraph" w:customStyle="1" w:styleId="StyleBulletArial">
    <w:name w:val="Style Bullet + Arial"/>
    <w:basedOn w:val="Bullet"/>
    <w:link w:val="StyleBulletArialChar"/>
    <w:rsid w:val="000C24D1"/>
    <w:pPr>
      <w:tabs>
        <w:tab w:val="clear" w:pos="1701"/>
        <w:tab w:val="clear" w:pos="2552"/>
        <w:tab w:val="clear" w:pos="3402"/>
        <w:tab w:val="clear" w:pos="9072"/>
        <w:tab w:val="num" w:pos="851"/>
      </w:tabs>
      <w:spacing w:after="0" w:line="240" w:lineRule="auto"/>
      <w:ind w:left="851" w:hanging="851"/>
      <w:jc w:val="left"/>
    </w:pPr>
    <w:rPr>
      <w:kern w:val="0"/>
    </w:rPr>
  </w:style>
  <w:style w:type="character" w:customStyle="1" w:styleId="StyleBulletArialChar">
    <w:name w:val="Style Bullet + Arial Char"/>
    <w:basedOn w:val="BulletChar"/>
    <w:link w:val="StyleBulletArial"/>
    <w:rsid w:val="000C24D1"/>
    <w:rPr>
      <w:rFonts w:ascii="Arial" w:hAnsi="Arial"/>
      <w:kern w:val="16"/>
      <w:sz w:val="24"/>
      <w:lang w:eastAsia="en-US"/>
    </w:rPr>
  </w:style>
  <w:style w:type="paragraph" w:styleId="BodyText3">
    <w:name w:val="Body Text 3"/>
    <w:basedOn w:val="Normal"/>
    <w:rsid w:val="001A7EA9"/>
    <w:pPr>
      <w:spacing w:after="120"/>
    </w:pPr>
    <w:rPr>
      <w:sz w:val="16"/>
      <w:szCs w:val="16"/>
    </w:rPr>
  </w:style>
  <w:style w:type="paragraph" w:customStyle="1" w:styleId="Bullets0">
    <w:name w:val="Bullets"/>
    <w:basedOn w:val="Normal"/>
    <w:rsid w:val="007D164D"/>
    <w:pPr>
      <w:tabs>
        <w:tab w:val="clear" w:pos="3402"/>
        <w:tab w:val="clear" w:pos="9072"/>
        <w:tab w:val="num" w:pos="1701"/>
        <w:tab w:val="right" w:pos="8505"/>
      </w:tabs>
      <w:spacing w:line="240" w:lineRule="auto"/>
      <w:ind w:left="1701" w:hanging="850"/>
    </w:pPr>
    <w:rPr>
      <w:rFonts w:ascii="Times New Roman" w:hAnsi="Times New Roman"/>
      <w:kern w:val="0"/>
      <w:sz w:val="22"/>
      <w:szCs w:val="24"/>
    </w:rPr>
  </w:style>
  <w:style w:type="character" w:customStyle="1" w:styleId="BomTextChar1">
    <w:name w:val="BomText Char1"/>
    <w:basedOn w:val="DefaultParagraphFont"/>
    <w:link w:val="BomText"/>
    <w:rsid w:val="00D51734"/>
    <w:rPr>
      <w:rFonts w:ascii="Arial" w:hAnsi="Arial"/>
      <w:kern w:val="16"/>
      <w:lang w:val="en-GB" w:eastAsia="en-US" w:bidi="ar-SA"/>
    </w:rPr>
  </w:style>
  <w:style w:type="character" w:customStyle="1" w:styleId="BomTextIndCharChar">
    <w:name w:val="BomText Ind Char Char"/>
    <w:basedOn w:val="DefaultParagraphFont"/>
    <w:link w:val="BomTextInd"/>
    <w:rsid w:val="00905951"/>
    <w:rPr>
      <w:rFonts w:ascii="Arial" w:hAnsi="Arial"/>
      <w:kern w:val="16"/>
      <w:sz w:val="24"/>
      <w:lang w:eastAsia="en-US"/>
    </w:rPr>
  </w:style>
  <w:style w:type="character" w:customStyle="1" w:styleId="TableTextChar1">
    <w:name w:val="Table Text Char1"/>
    <w:basedOn w:val="DefaultParagraphFont"/>
    <w:link w:val="TableText"/>
    <w:rsid w:val="00EC2E04"/>
    <w:rPr>
      <w:rFonts w:ascii="Arial" w:hAnsi="Arial"/>
      <w:kern w:val="16"/>
      <w:sz w:val="24"/>
      <w:lang w:eastAsia="en-US"/>
    </w:rPr>
  </w:style>
  <w:style w:type="character" w:customStyle="1" w:styleId="TablebulletChar">
    <w:name w:val="Table bullet Char"/>
    <w:basedOn w:val="DefaultParagraphFont"/>
    <w:link w:val="Tablebullet"/>
    <w:rsid w:val="00C164B2"/>
    <w:rPr>
      <w:rFonts w:ascii="Arial" w:hAnsi="Arial"/>
      <w:kern w:val="16"/>
      <w:sz w:val="24"/>
      <w:lang w:eastAsia="en-US"/>
    </w:rPr>
  </w:style>
  <w:style w:type="paragraph" w:customStyle="1" w:styleId="AnnexHeading">
    <w:name w:val="Annex Heading !"/>
    <w:basedOn w:val="Heading1"/>
    <w:next w:val="BomTextInd"/>
    <w:rsid w:val="00AE5304"/>
  </w:style>
  <w:style w:type="paragraph" w:customStyle="1" w:styleId="Heading20">
    <w:name w:val="Heading 2."/>
    <w:basedOn w:val="Heading1"/>
    <w:qFormat/>
    <w:rsid w:val="002C00E9"/>
    <w:rPr>
      <w:sz w:val="30"/>
      <w:szCs w:val="30"/>
    </w:rPr>
  </w:style>
  <w:style w:type="character" w:customStyle="1" w:styleId="Heading1Char">
    <w:name w:val="Heading 1 Char"/>
    <w:basedOn w:val="DefaultParagraphFont"/>
    <w:link w:val="Heading1"/>
    <w:rsid w:val="002C00E9"/>
    <w:rPr>
      <w:rFonts w:ascii="Arial" w:hAnsi="Arial" w:cs="Arial"/>
      <w:b/>
      <w:bCs/>
      <w:color w:val="000000" w:themeColor="text1"/>
      <w:kern w:val="16"/>
      <w:sz w:val="36"/>
      <w:szCs w:val="36"/>
      <w:lang w:eastAsia="en-US"/>
    </w:rPr>
  </w:style>
  <w:style w:type="paragraph" w:customStyle="1" w:styleId="FSAGuidanceindent">
    <w:name w:val="FSA Guidance indent"/>
    <w:basedOn w:val="BomTextInd"/>
    <w:link w:val="FSAGuidanceindentChar"/>
    <w:rsid w:val="00BB635A"/>
    <w:pPr>
      <w:numPr>
        <w:numId w:val="30"/>
      </w:numPr>
    </w:pPr>
  </w:style>
  <w:style w:type="paragraph" w:customStyle="1" w:styleId="FSAGuidancebullet">
    <w:name w:val="FSA Guidance bullet"/>
    <w:basedOn w:val="Bulletindent"/>
    <w:link w:val="FSAGuiidancebulletChar"/>
    <w:qFormat/>
    <w:rsid w:val="00CF325F"/>
    <w:rPr>
      <w:sz w:val="24"/>
      <w:szCs w:val="24"/>
    </w:rPr>
  </w:style>
  <w:style w:type="character" w:customStyle="1" w:styleId="FSAGuidanceindentChar">
    <w:name w:val="FSA Guidance indent Char"/>
    <w:basedOn w:val="BomTextIndCharChar"/>
    <w:link w:val="FSAGuidanceindent"/>
    <w:rsid w:val="00BB635A"/>
    <w:rPr>
      <w:rFonts w:ascii="Arial" w:hAnsi="Arial"/>
      <w:kern w:val="16"/>
      <w:sz w:val="24"/>
      <w:lang w:eastAsia="en-US"/>
    </w:rPr>
  </w:style>
  <w:style w:type="character" w:customStyle="1" w:styleId="BodyTextIndentChar">
    <w:name w:val="Body Text Indent Char"/>
    <w:basedOn w:val="DefaultParagraphFont"/>
    <w:link w:val="BodyTextIndent"/>
    <w:rsid w:val="00CF325F"/>
    <w:rPr>
      <w:rFonts w:ascii="Arial" w:hAnsi="Arial"/>
      <w:b/>
      <w:sz w:val="24"/>
      <w:lang w:eastAsia="en-US"/>
    </w:rPr>
  </w:style>
  <w:style w:type="character" w:customStyle="1" w:styleId="BulletindentChar">
    <w:name w:val="Bullet indent Char"/>
    <w:basedOn w:val="BodyTextIndentChar"/>
    <w:link w:val="Bulletindent"/>
    <w:rsid w:val="00CF325F"/>
    <w:rPr>
      <w:rFonts w:ascii="Arial" w:hAnsi="Arial"/>
      <w:b w:val="0"/>
      <w:snapToGrid w:val="0"/>
      <w:sz w:val="24"/>
      <w:lang w:eastAsia="en-US"/>
    </w:rPr>
  </w:style>
  <w:style w:type="character" w:customStyle="1" w:styleId="FSAGuiidancebulletChar">
    <w:name w:val="FSA Guiidance bullet Char"/>
    <w:basedOn w:val="BulletindentChar"/>
    <w:link w:val="FSAGuidancebullet"/>
    <w:rsid w:val="00CF325F"/>
    <w:rPr>
      <w:rFonts w:ascii="Arial" w:hAnsi="Arial"/>
      <w:b w:val="0"/>
      <w:snapToGrid w:val="0"/>
      <w:sz w:val="24"/>
      <w:szCs w:val="24"/>
      <w:lang w:eastAsia="en-US"/>
    </w:rPr>
  </w:style>
  <w:style w:type="character" w:styleId="PlaceholderText">
    <w:name w:val="Placeholder Text"/>
    <w:basedOn w:val="DefaultParagraphFont"/>
    <w:uiPriority w:val="99"/>
    <w:semiHidden/>
    <w:rsid w:val="001B5508"/>
    <w:rPr>
      <w:color w:val="808080"/>
    </w:rPr>
  </w:style>
  <w:style w:type="paragraph" w:customStyle="1" w:styleId="StyleBomTextIndLeft">
    <w:name w:val="Style BomText Ind + Left"/>
    <w:basedOn w:val="BomTextInd"/>
    <w:rsid w:val="00E37038"/>
    <w:pPr>
      <w:spacing w:before="160"/>
      <w:jc w:val="left"/>
    </w:pPr>
  </w:style>
  <w:style w:type="paragraph" w:customStyle="1" w:styleId="StyleBomTextIndBlackLeft">
    <w:name w:val="Style BomText Ind + Black Left"/>
    <w:basedOn w:val="BomTextInd"/>
    <w:rsid w:val="00E37038"/>
    <w:pPr>
      <w:spacing w:before="160"/>
      <w:jc w:val="left"/>
    </w:pPr>
    <w:rPr>
      <w:color w:val="000000"/>
    </w:rPr>
  </w:style>
  <w:style w:type="paragraph" w:customStyle="1" w:styleId="StyleTableText22pt">
    <w:name w:val="Style Table Text + 22 pt"/>
    <w:basedOn w:val="TableText"/>
    <w:rsid w:val="00AE223B"/>
    <w:rPr>
      <w:sz w:val="44"/>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unhideWhenUsed/>
    <w:rsid w:val="00FC2260"/>
    <w:rPr>
      <w:sz w:val="16"/>
      <w:szCs w:val="16"/>
    </w:rPr>
  </w:style>
  <w:style w:type="paragraph" w:styleId="CommentText">
    <w:name w:val="annotation text"/>
    <w:basedOn w:val="Normal"/>
    <w:link w:val="CommentTextChar"/>
    <w:uiPriority w:val="99"/>
    <w:unhideWhenUsed/>
    <w:rsid w:val="00FC2260"/>
    <w:pPr>
      <w:spacing w:line="240" w:lineRule="auto"/>
    </w:pPr>
    <w:rPr>
      <w:sz w:val="20"/>
    </w:rPr>
  </w:style>
  <w:style w:type="character" w:customStyle="1" w:styleId="CommentTextChar">
    <w:name w:val="Comment Text Char"/>
    <w:basedOn w:val="DefaultParagraphFont"/>
    <w:link w:val="CommentText"/>
    <w:uiPriority w:val="99"/>
    <w:rsid w:val="00FC2260"/>
    <w:rPr>
      <w:rFonts w:ascii="Arial" w:hAnsi="Arial"/>
      <w:kern w:val="16"/>
      <w:lang w:eastAsia="en-US"/>
    </w:rPr>
  </w:style>
  <w:style w:type="paragraph" w:styleId="CommentSubject">
    <w:name w:val="annotation subject"/>
    <w:basedOn w:val="CommentText"/>
    <w:next w:val="CommentText"/>
    <w:link w:val="CommentSubjectChar"/>
    <w:semiHidden/>
    <w:unhideWhenUsed/>
    <w:rsid w:val="00FC2260"/>
    <w:rPr>
      <w:b/>
      <w:bCs/>
    </w:rPr>
  </w:style>
  <w:style w:type="character" w:customStyle="1" w:styleId="CommentSubjectChar">
    <w:name w:val="Comment Subject Char"/>
    <w:basedOn w:val="CommentTextChar"/>
    <w:link w:val="CommentSubject"/>
    <w:semiHidden/>
    <w:rsid w:val="00FC2260"/>
    <w:rPr>
      <w:rFonts w:ascii="Arial" w:hAnsi="Arial"/>
      <w:b/>
      <w:bCs/>
      <w:kern w:val="16"/>
      <w:lang w:eastAsia="en-US"/>
    </w:rPr>
  </w:style>
  <w:style w:type="character" w:styleId="UnresolvedMention">
    <w:name w:val="Unresolved Mention"/>
    <w:basedOn w:val="DefaultParagraphFont"/>
    <w:uiPriority w:val="99"/>
    <w:semiHidden/>
    <w:unhideWhenUsed/>
    <w:rsid w:val="003725E1"/>
    <w:rPr>
      <w:color w:val="605E5C"/>
      <w:shd w:val="clear" w:color="auto" w:fill="E1DFDD"/>
    </w:rPr>
  </w:style>
  <w:style w:type="paragraph" w:styleId="BodyText2">
    <w:name w:val="Body Text 2"/>
    <w:basedOn w:val="Normal"/>
    <w:link w:val="BodyText2Char"/>
    <w:unhideWhenUsed/>
    <w:rsid w:val="00175E36"/>
    <w:pPr>
      <w:spacing w:after="120" w:line="480" w:lineRule="auto"/>
    </w:pPr>
  </w:style>
  <w:style w:type="character" w:customStyle="1" w:styleId="BodyText2Char">
    <w:name w:val="Body Text 2 Char"/>
    <w:basedOn w:val="DefaultParagraphFont"/>
    <w:link w:val="BodyText2"/>
    <w:rsid w:val="00175E36"/>
    <w:rPr>
      <w:rFonts w:ascii="Arial" w:hAnsi="Arial"/>
      <w:kern w:val="16"/>
      <w:sz w:val="24"/>
      <w:lang w:eastAsia="en-US"/>
    </w:rPr>
  </w:style>
  <w:style w:type="character" w:customStyle="1" w:styleId="Heading2Char">
    <w:name w:val="Heading 2 Char"/>
    <w:aliases w:val="2 Char"/>
    <w:basedOn w:val="DefaultParagraphFont"/>
    <w:link w:val="Heading2"/>
    <w:rsid w:val="00175E36"/>
    <w:rPr>
      <w:rFonts w:ascii="Arial" w:hAnsi="Arial"/>
      <w:b/>
      <w:caps/>
      <w:kern w:val="16"/>
      <w:sz w:val="24"/>
      <w:lang w:eastAsia="en-US"/>
    </w:rPr>
  </w:style>
  <w:style w:type="paragraph" w:customStyle="1" w:styleId="image">
    <w:name w:val="image"/>
    <w:basedOn w:val="Normal"/>
    <w:rsid w:val="00842F71"/>
    <w:pPr>
      <w:tabs>
        <w:tab w:val="clear" w:pos="851"/>
        <w:tab w:val="clear" w:pos="1701"/>
        <w:tab w:val="clear" w:pos="2552"/>
        <w:tab w:val="clear" w:pos="3402"/>
        <w:tab w:val="clear" w:pos="9072"/>
      </w:tabs>
      <w:spacing w:before="120" w:after="120" w:line="240" w:lineRule="auto"/>
      <w:jc w:val="center"/>
    </w:pPr>
    <w:rPr>
      <w:rFonts w:ascii="Times New Roman" w:hAnsi="Times New Roman"/>
      <w:kern w:val="0"/>
      <w:szCs w:val="24"/>
      <w:lang w:eastAsia="en-GB"/>
    </w:rPr>
  </w:style>
  <w:style w:type="paragraph" w:customStyle="1" w:styleId="Normal1">
    <w:name w:val="Normal1"/>
    <w:basedOn w:val="Normal"/>
    <w:rsid w:val="00D24D0E"/>
    <w:pPr>
      <w:tabs>
        <w:tab w:val="clear" w:pos="851"/>
        <w:tab w:val="clear" w:pos="1701"/>
        <w:tab w:val="clear" w:pos="2552"/>
        <w:tab w:val="clear" w:pos="3402"/>
        <w:tab w:val="clear" w:pos="9072"/>
      </w:tabs>
      <w:spacing w:before="100" w:beforeAutospacing="1" w:after="100" w:afterAutospacing="1" w:line="240" w:lineRule="auto"/>
      <w:jc w:val="left"/>
    </w:pPr>
    <w:rPr>
      <w:rFonts w:ascii="Times New Roman" w:hAnsi="Times New Roman"/>
      <w:kern w:val="0"/>
      <w:szCs w:val="24"/>
      <w:lang w:eastAsia="en-GB"/>
    </w:rPr>
  </w:style>
  <w:style w:type="paragraph" w:customStyle="1" w:styleId="paragraph">
    <w:name w:val="paragraph"/>
    <w:basedOn w:val="Normal"/>
    <w:link w:val="paragraphChar"/>
    <w:rsid w:val="00D32F44"/>
    <w:pPr>
      <w:spacing w:line="360" w:lineRule="auto"/>
      <w:jc w:val="left"/>
    </w:pPr>
  </w:style>
  <w:style w:type="character" w:customStyle="1" w:styleId="normaltextrun">
    <w:name w:val="normaltextrun"/>
    <w:basedOn w:val="DefaultParagraphFont"/>
    <w:rsid w:val="00F03205"/>
  </w:style>
  <w:style w:type="character" w:customStyle="1" w:styleId="advancedproofingissue">
    <w:name w:val="advancedproofingissue"/>
    <w:basedOn w:val="DefaultParagraphFont"/>
    <w:rsid w:val="00F03205"/>
  </w:style>
  <w:style w:type="character" w:customStyle="1" w:styleId="eop">
    <w:name w:val="eop"/>
    <w:basedOn w:val="DefaultParagraphFont"/>
    <w:rsid w:val="00F03205"/>
  </w:style>
  <w:style w:type="character" w:customStyle="1" w:styleId="spellingerror">
    <w:name w:val="spellingerror"/>
    <w:basedOn w:val="DefaultParagraphFont"/>
    <w:rsid w:val="00C06F29"/>
  </w:style>
  <w:style w:type="character" w:styleId="SubtleReference">
    <w:name w:val="Subtle Reference"/>
    <w:basedOn w:val="DefaultParagraphFont"/>
    <w:uiPriority w:val="31"/>
    <w:qFormat/>
    <w:rsid w:val="00694FC5"/>
    <w:rPr>
      <w:smallCaps/>
      <w:color w:val="5A5A5A" w:themeColor="text1" w:themeTint="A5"/>
    </w:rPr>
  </w:style>
  <w:style w:type="paragraph" w:styleId="Revision">
    <w:name w:val="Revision"/>
    <w:hidden/>
    <w:uiPriority w:val="99"/>
    <w:semiHidden/>
    <w:rsid w:val="00A64776"/>
    <w:rPr>
      <w:rFonts w:ascii="Arial" w:hAnsi="Arial"/>
      <w:kern w:val="16"/>
      <w:sz w:val="24"/>
      <w:lang w:eastAsia="en-US"/>
    </w:rPr>
  </w:style>
  <w:style w:type="paragraph" w:customStyle="1" w:styleId="Heading30">
    <w:name w:val="Heading 3."/>
    <w:basedOn w:val="Normal"/>
    <w:rsid w:val="00D32F44"/>
    <w:pPr>
      <w:spacing w:line="360" w:lineRule="auto"/>
      <w:jc w:val="left"/>
    </w:pPr>
    <w:rPr>
      <w:rFonts w:eastAsia="Arial" w:cs="Arial"/>
      <w:color w:val="000000" w:themeColor="text1"/>
      <w:szCs w:val="24"/>
    </w:rPr>
  </w:style>
  <w:style w:type="paragraph" w:customStyle="1" w:styleId="Paragraph0">
    <w:name w:val="Paragraph."/>
    <w:basedOn w:val="paragraph"/>
    <w:link w:val="ParagraphChar0"/>
    <w:qFormat/>
    <w:rsid w:val="00D32F44"/>
  </w:style>
  <w:style w:type="paragraph" w:customStyle="1" w:styleId="Caption0">
    <w:name w:val="Caption."/>
    <w:basedOn w:val="paragraph"/>
    <w:link w:val="CaptionChar"/>
    <w:qFormat/>
    <w:rsid w:val="00331813"/>
    <w:rPr>
      <w:rFonts w:cs="Arial"/>
      <w:b/>
      <w:bCs/>
      <w:color w:val="000000" w:themeColor="text1"/>
    </w:rPr>
  </w:style>
  <w:style w:type="character" w:customStyle="1" w:styleId="ParagraphChar0">
    <w:name w:val="Paragraph. Char"/>
    <w:basedOn w:val="DefaultParagraphFont"/>
    <w:link w:val="Paragraph0"/>
    <w:rsid w:val="00D32F44"/>
    <w:rPr>
      <w:rFonts w:ascii="Arial" w:hAnsi="Arial"/>
      <w:kern w:val="16"/>
      <w:sz w:val="24"/>
      <w:lang w:eastAsia="en-US"/>
    </w:rPr>
  </w:style>
  <w:style w:type="character" w:customStyle="1" w:styleId="paragraphChar">
    <w:name w:val="paragraph Char"/>
    <w:basedOn w:val="DefaultParagraphFont"/>
    <w:link w:val="paragraph"/>
    <w:rsid w:val="00331813"/>
    <w:rPr>
      <w:rFonts w:ascii="Arial" w:hAnsi="Arial"/>
      <w:kern w:val="16"/>
      <w:sz w:val="24"/>
      <w:lang w:eastAsia="en-US"/>
    </w:rPr>
  </w:style>
  <w:style w:type="character" w:customStyle="1" w:styleId="CaptionChar">
    <w:name w:val="Caption. Char"/>
    <w:basedOn w:val="paragraphChar"/>
    <w:link w:val="Caption0"/>
    <w:rsid w:val="00331813"/>
    <w:rPr>
      <w:rFonts w:ascii="Arial" w:hAnsi="Arial" w:cs="Arial"/>
      <w:b/>
      <w:bCs/>
      <w:color w:val="000000" w:themeColor="text1"/>
      <w:kern w:val="16"/>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3111">
      <w:bodyDiv w:val="1"/>
      <w:marLeft w:val="0"/>
      <w:marRight w:val="0"/>
      <w:marTop w:val="0"/>
      <w:marBottom w:val="0"/>
      <w:divBdr>
        <w:top w:val="none" w:sz="0" w:space="0" w:color="auto"/>
        <w:left w:val="none" w:sz="0" w:space="0" w:color="auto"/>
        <w:bottom w:val="none" w:sz="0" w:space="0" w:color="auto"/>
        <w:right w:val="none" w:sz="0" w:space="0" w:color="auto"/>
      </w:divBdr>
    </w:div>
    <w:div w:id="157382482">
      <w:bodyDiv w:val="1"/>
      <w:marLeft w:val="0"/>
      <w:marRight w:val="0"/>
      <w:marTop w:val="0"/>
      <w:marBottom w:val="0"/>
      <w:divBdr>
        <w:top w:val="none" w:sz="0" w:space="0" w:color="auto"/>
        <w:left w:val="none" w:sz="0" w:space="0" w:color="auto"/>
        <w:bottom w:val="none" w:sz="0" w:space="0" w:color="auto"/>
        <w:right w:val="none" w:sz="0" w:space="0" w:color="auto"/>
      </w:divBdr>
    </w:div>
    <w:div w:id="462771306">
      <w:bodyDiv w:val="1"/>
      <w:marLeft w:val="0"/>
      <w:marRight w:val="0"/>
      <w:marTop w:val="0"/>
      <w:marBottom w:val="0"/>
      <w:divBdr>
        <w:top w:val="none" w:sz="0" w:space="0" w:color="auto"/>
        <w:left w:val="none" w:sz="0" w:space="0" w:color="auto"/>
        <w:bottom w:val="none" w:sz="0" w:space="0" w:color="auto"/>
        <w:right w:val="none" w:sz="0" w:space="0" w:color="auto"/>
      </w:divBdr>
    </w:div>
    <w:div w:id="597102715">
      <w:bodyDiv w:val="1"/>
      <w:marLeft w:val="0"/>
      <w:marRight w:val="0"/>
      <w:marTop w:val="0"/>
      <w:marBottom w:val="0"/>
      <w:divBdr>
        <w:top w:val="none" w:sz="0" w:space="0" w:color="auto"/>
        <w:left w:val="none" w:sz="0" w:space="0" w:color="auto"/>
        <w:bottom w:val="none" w:sz="0" w:space="0" w:color="auto"/>
        <w:right w:val="none" w:sz="0" w:space="0" w:color="auto"/>
      </w:divBdr>
    </w:div>
    <w:div w:id="599068816">
      <w:bodyDiv w:val="1"/>
      <w:marLeft w:val="0"/>
      <w:marRight w:val="0"/>
      <w:marTop w:val="0"/>
      <w:marBottom w:val="0"/>
      <w:divBdr>
        <w:top w:val="none" w:sz="0" w:space="0" w:color="auto"/>
        <w:left w:val="none" w:sz="0" w:space="0" w:color="auto"/>
        <w:bottom w:val="none" w:sz="0" w:space="0" w:color="auto"/>
        <w:right w:val="none" w:sz="0" w:space="0" w:color="auto"/>
      </w:divBdr>
      <w:divsChild>
        <w:div w:id="496001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50259">
      <w:bodyDiv w:val="1"/>
      <w:marLeft w:val="0"/>
      <w:marRight w:val="0"/>
      <w:marTop w:val="0"/>
      <w:marBottom w:val="0"/>
      <w:divBdr>
        <w:top w:val="none" w:sz="0" w:space="0" w:color="auto"/>
        <w:left w:val="none" w:sz="0" w:space="0" w:color="auto"/>
        <w:bottom w:val="none" w:sz="0" w:space="0" w:color="auto"/>
        <w:right w:val="none" w:sz="0" w:space="0" w:color="auto"/>
      </w:divBdr>
    </w:div>
    <w:div w:id="766999467">
      <w:bodyDiv w:val="1"/>
      <w:marLeft w:val="0"/>
      <w:marRight w:val="0"/>
      <w:marTop w:val="0"/>
      <w:marBottom w:val="0"/>
      <w:divBdr>
        <w:top w:val="none" w:sz="0" w:space="0" w:color="auto"/>
        <w:left w:val="none" w:sz="0" w:space="0" w:color="auto"/>
        <w:bottom w:val="none" w:sz="0" w:space="0" w:color="auto"/>
        <w:right w:val="none" w:sz="0" w:space="0" w:color="auto"/>
      </w:divBdr>
    </w:div>
    <w:div w:id="922179208">
      <w:bodyDiv w:val="1"/>
      <w:marLeft w:val="0"/>
      <w:marRight w:val="0"/>
      <w:marTop w:val="0"/>
      <w:marBottom w:val="0"/>
      <w:divBdr>
        <w:top w:val="none" w:sz="0" w:space="0" w:color="auto"/>
        <w:left w:val="none" w:sz="0" w:space="0" w:color="auto"/>
        <w:bottom w:val="none" w:sz="0" w:space="0" w:color="auto"/>
        <w:right w:val="none" w:sz="0" w:space="0" w:color="auto"/>
      </w:divBdr>
    </w:div>
    <w:div w:id="1202010631">
      <w:bodyDiv w:val="1"/>
      <w:marLeft w:val="0"/>
      <w:marRight w:val="0"/>
      <w:marTop w:val="0"/>
      <w:marBottom w:val="0"/>
      <w:divBdr>
        <w:top w:val="none" w:sz="0" w:space="0" w:color="auto"/>
        <w:left w:val="none" w:sz="0" w:space="0" w:color="auto"/>
        <w:bottom w:val="none" w:sz="0" w:space="0" w:color="auto"/>
        <w:right w:val="none" w:sz="0" w:space="0" w:color="auto"/>
      </w:divBdr>
      <w:divsChild>
        <w:div w:id="1533108933">
          <w:marLeft w:val="0"/>
          <w:marRight w:val="0"/>
          <w:marTop w:val="0"/>
          <w:marBottom w:val="0"/>
          <w:divBdr>
            <w:top w:val="none" w:sz="0" w:space="0" w:color="auto"/>
            <w:left w:val="none" w:sz="0" w:space="0" w:color="auto"/>
            <w:bottom w:val="none" w:sz="0" w:space="0" w:color="auto"/>
            <w:right w:val="none" w:sz="0" w:space="0" w:color="auto"/>
          </w:divBdr>
        </w:div>
      </w:divsChild>
    </w:div>
    <w:div w:id="1577008751">
      <w:bodyDiv w:val="1"/>
      <w:marLeft w:val="0"/>
      <w:marRight w:val="0"/>
      <w:marTop w:val="0"/>
      <w:marBottom w:val="0"/>
      <w:divBdr>
        <w:top w:val="none" w:sz="0" w:space="0" w:color="auto"/>
        <w:left w:val="none" w:sz="0" w:space="0" w:color="auto"/>
        <w:bottom w:val="none" w:sz="0" w:space="0" w:color="auto"/>
        <w:right w:val="none" w:sz="0" w:space="0" w:color="auto"/>
      </w:divBdr>
    </w:div>
    <w:div w:id="1691760700">
      <w:bodyDiv w:val="1"/>
      <w:marLeft w:val="0"/>
      <w:marRight w:val="0"/>
      <w:marTop w:val="0"/>
      <w:marBottom w:val="0"/>
      <w:divBdr>
        <w:top w:val="none" w:sz="0" w:space="0" w:color="auto"/>
        <w:left w:val="none" w:sz="0" w:space="0" w:color="auto"/>
        <w:bottom w:val="none" w:sz="0" w:space="0" w:color="auto"/>
        <w:right w:val="none" w:sz="0" w:space="0" w:color="auto"/>
      </w:divBdr>
      <w:divsChild>
        <w:div w:id="1292632624">
          <w:marLeft w:val="0"/>
          <w:marRight w:val="0"/>
          <w:marTop w:val="0"/>
          <w:marBottom w:val="0"/>
          <w:divBdr>
            <w:top w:val="none" w:sz="0" w:space="0" w:color="auto"/>
            <w:left w:val="none" w:sz="0" w:space="0" w:color="auto"/>
            <w:bottom w:val="none" w:sz="0" w:space="0" w:color="auto"/>
            <w:right w:val="none" w:sz="0" w:space="0" w:color="auto"/>
          </w:divBdr>
          <w:divsChild>
            <w:div w:id="68501372">
              <w:marLeft w:val="0"/>
              <w:marRight w:val="0"/>
              <w:marTop w:val="0"/>
              <w:marBottom w:val="0"/>
              <w:divBdr>
                <w:top w:val="none" w:sz="0" w:space="0" w:color="auto"/>
                <w:left w:val="none" w:sz="0" w:space="0" w:color="auto"/>
                <w:bottom w:val="none" w:sz="0" w:space="0" w:color="auto"/>
                <w:right w:val="none" w:sz="0" w:space="0" w:color="auto"/>
              </w:divBdr>
            </w:div>
            <w:div w:id="383331064">
              <w:marLeft w:val="0"/>
              <w:marRight w:val="0"/>
              <w:marTop w:val="0"/>
              <w:marBottom w:val="0"/>
              <w:divBdr>
                <w:top w:val="none" w:sz="0" w:space="0" w:color="auto"/>
                <w:left w:val="none" w:sz="0" w:space="0" w:color="auto"/>
                <w:bottom w:val="none" w:sz="0" w:space="0" w:color="auto"/>
                <w:right w:val="none" w:sz="0" w:space="0" w:color="auto"/>
              </w:divBdr>
            </w:div>
            <w:div w:id="617225824">
              <w:marLeft w:val="0"/>
              <w:marRight w:val="0"/>
              <w:marTop w:val="0"/>
              <w:marBottom w:val="0"/>
              <w:divBdr>
                <w:top w:val="none" w:sz="0" w:space="0" w:color="auto"/>
                <w:left w:val="none" w:sz="0" w:space="0" w:color="auto"/>
                <w:bottom w:val="none" w:sz="0" w:space="0" w:color="auto"/>
                <w:right w:val="none" w:sz="0" w:space="0" w:color="auto"/>
              </w:divBdr>
            </w:div>
            <w:div w:id="650452378">
              <w:marLeft w:val="0"/>
              <w:marRight w:val="0"/>
              <w:marTop w:val="0"/>
              <w:marBottom w:val="0"/>
              <w:divBdr>
                <w:top w:val="none" w:sz="0" w:space="0" w:color="auto"/>
                <w:left w:val="none" w:sz="0" w:space="0" w:color="auto"/>
                <w:bottom w:val="none" w:sz="0" w:space="0" w:color="auto"/>
                <w:right w:val="none" w:sz="0" w:space="0" w:color="auto"/>
              </w:divBdr>
            </w:div>
            <w:div w:id="1072191934">
              <w:marLeft w:val="0"/>
              <w:marRight w:val="0"/>
              <w:marTop w:val="0"/>
              <w:marBottom w:val="0"/>
              <w:divBdr>
                <w:top w:val="none" w:sz="0" w:space="0" w:color="auto"/>
                <w:left w:val="none" w:sz="0" w:space="0" w:color="auto"/>
                <w:bottom w:val="none" w:sz="0" w:space="0" w:color="auto"/>
                <w:right w:val="none" w:sz="0" w:space="0" w:color="auto"/>
              </w:divBdr>
            </w:div>
            <w:div w:id="1621103355">
              <w:marLeft w:val="0"/>
              <w:marRight w:val="0"/>
              <w:marTop w:val="0"/>
              <w:marBottom w:val="0"/>
              <w:divBdr>
                <w:top w:val="none" w:sz="0" w:space="0" w:color="auto"/>
                <w:left w:val="none" w:sz="0" w:space="0" w:color="auto"/>
                <w:bottom w:val="none" w:sz="0" w:space="0" w:color="auto"/>
                <w:right w:val="none" w:sz="0" w:space="0" w:color="auto"/>
              </w:divBdr>
            </w:div>
            <w:div w:id="1707876120">
              <w:marLeft w:val="0"/>
              <w:marRight w:val="0"/>
              <w:marTop w:val="0"/>
              <w:marBottom w:val="0"/>
              <w:divBdr>
                <w:top w:val="none" w:sz="0" w:space="0" w:color="auto"/>
                <w:left w:val="none" w:sz="0" w:space="0" w:color="auto"/>
                <w:bottom w:val="none" w:sz="0" w:space="0" w:color="auto"/>
                <w:right w:val="none" w:sz="0" w:space="0" w:color="auto"/>
              </w:divBdr>
            </w:div>
            <w:div w:id="1845852318">
              <w:marLeft w:val="0"/>
              <w:marRight w:val="0"/>
              <w:marTop w:val="0"/>
              <w:marBottom w:val="0"/>
              <w:divBdr>
                <w:top w:val="none" w:sz="0" w:space="0" w:color="auto"/>
                <w:left w:val="none" w:sz="0" w:space="0" w:color="auto"/>
                <w:bottom w:val="none" w:sz="0" w:space="0" w:color="auto"/>
                <w:right w:val="none" w:sz="0" w:space="0" w:color="auto"/>
              </w:divBdr>
            </w:div>
            <w:div w:id="1871608556">
              <w:marLeft w:val="0"/>
              <w:marRight w:val="0"/>
              <w:marTop w:val="0"/>
              <w:marBottom w:val="0"/>
              <w:divBdr>
                <w:top w:val="none" w:sz="0" w:space="0" w:color="auto"/>
                <w:left w:val="none" w:sz="0" w:space="0" w:color="auto"/>
                <w:bottom w:val="none" w:sz="0" w:space="0" w:color="auto"/>
                <w:right w:val="none" w:sz="0" w:space="0" w:color="auto"/>
              </w:divBdr>
            </w:div>
            <w:div w:id="20701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43560">
      <w:bodyDiv w:val="1"/>
      <w:marLeft w:val="0"/>
      <w:marRight w:val="0"/>
      <w:marTop w:val="0"/>
      <w:marBottom w:val="0"/>
      <w:divBdr>
        <w:top w:val="none" w:sz="0" w:space="0" w:color="auto"/>
        <w:left w:val="none" w:sz="0" w:space="0" w:color="auto"/>
        <w:bottom w:val="none" w:sz="0" w:space="0" w:color="auto"/>
        <w:right w:val="none" w:sz="0" w:space="0" w:color="auto"/>
      </w:divBdr>
    </w:div>
    <w:div w:id="1871719207">
      <w:bodyDiv w:val="1"/>
      <w:marLeft w:val="0"/>
      <w:marRight w:val="0"/>
      <w:marTop w:val="0"/>
      <w:marBottom w:val="0"/>
      <w:divBdr>
        <w:top w:val="none" w:sz="0" w:space="0" w:color="auto"/>
        <w:left w:val="none" w:sz="0" w:space="0" w:color="auto"/>
        <w:bottom w:val="none" w:sz="0" w:space="0" w:color="auto"/>
        <w:right w:val="none" w:sz="0" w:space="0" w:color="auto"/>
      </w:divBdr>
      <w:divsChild>
        <w:div w:id="265698164">
          <w:marLeft w:val="0"/>
          <w:marRight w:val="0"/>
          <w:marTop w:val="0"/>
          <w:marBottom w:val="0"/>
          <w:divBdr>
            <w:top w:val="none" w:sz="0" w:space="0" w:color="auto"/>
            <w:left w:val="none" w:sz="0" w:space="0" w:color="auto"/>
            <w:bottom w:val="none" w:sz="0" w:space="0" w:color="auto"/>
            <w:right w:val="none" w:sz="0" w:space="0" w:color="auto"/>
          </w:divBdr>
        </w:div>
      </w:divsChild>
    </w:div>
    <w:div w:id="1893225865">
      <w:bodyDiv w:val="1"/>
      <w:marLeft w:val="0"/>
      <w:marRight w:val="0"/>
      <w:marTop w:val="0"/>
      <w:marBottom w:val="0"/>
      <w:divBdr>
        <w:top w:val="none" w:sz="0" w:space="0" w:color="auto"/>
        <w:left w:val="none" w:sz="0" w:space="0" w:color="auto"/>
        <w:bottom w:val="none" w:sz="0" w:space="0" w:color="auto"/>
        <w:right w:val="none" w:sz="0" w:space="0" w:color="auto"/>
      </w:divBdr>
      <w:divsChild>
        <w:div w:id="584220202">
          <w:marLeft w:val="0"/>
          <w:marRight w:val="0"/>
          <w:marTop w:val="0"/>
          <w:marBottom w:val="0"/>
          <w:divBdr>
            <w:top w:val="none" w:sz="0" w:space="0" w:color="auto"/>
            <w:left w:val="none" w:sz="0" w:space="0" w:color="auto"/>
            <w:bottom w:val="none" w:sz="0" w:space="0" w:color="auto"/>
            <w:right w:val="none" w:sz="0" w:space="0" w:color="auto"/>
          </w:divBdr>
        </w:div>
        <w:div w:id="741028056">
          <w:marLeft w:val="0"/>
          <w:marRight w:val="0"/>
          <w:marTop w:val="0"/>
          <w:marBottom w:val="0"/>
          <w:divBdr>
            <w:top w:val="none" w:sz="0" w:space="0" w:color="auto"/>
            <w:left w:val="none" w:sz="0" w:space="0" w:color="auto"/>
            <w:bottom w:val="none" w:sz="0" w:space="0" w:color="auto"/>
            <w:right w:val="none" w:sz="0" w:space="0" w:color="auto"/>
          </w:divBdr>
        </w:div>
        <w:div w:id="1046873990">
          <w:marLeft w:val="0"/>
          <w:marRight w:val="0"/>
          <w:marTop w:val="0"/>
          <w:marBottom w:val="0"/>
          <w:divBdr>
            <w:top w:val="none" w:sz="0" w:space="0" w:color="auto"/>
            <w:left w:val="none" w:sz="0" w:space="0" w:color="auto"/>
            <w:bottom w:val="none" w:sz="0" w:space="0" w:color="auto"/>
            <w:right w:val="none" w:sz="0" w:space="0" w:color="auto"/>
          </w:divBdr>
        </w:div>
        <w:div w:id="1293560429">
          <w:marLeft w:val="0"/>
          <w:marRight w:val="0"/>
          <w:marTop w:val="0"/>
          <w:marBottom w:val="0"/>
          <w:divBdr>
            <w:top w:val="none" w:sz="0" w:space="0" w:color="auto"/>
            <w:left w:val="none" w:sz="0" w:space="0" w:color="auto"/>
            <w:bottom w:val="none" w:sz="0" w:space="0" w:color="auto"/>
            <w:right w:val="none" w:sz="0" w:space="0" w:color="auto"/>
          </w:divBdr>
        </w:div>
      </w:divsChild>
    </w:div>
    <w:div w:id="21076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2.png"/><Relationship Id="rId39" Type="http://schemas.openxmlformats.org/officeDocument/2006/relationships/hyperlink" Target="https://www.food.gov.uk/business-guidance/manual-for-official-controls" TargetMode="External"/><Relationship Id="rId3" Type="http://schemas.openxmlformats.org/officeDocument/2006/relationships/customXml" Target="../customXml/item3.xml"/><Relationship Id="rId21" Type="http://schemas.openxmlformats.org/officeDocument/2006/relationships/hyperlink" Target="https://www.food.gov.uk/business-guidance/register-a-food-business" TargetMode="External"/><Relationship Id="rId34" Type="http://schemas.openxmlformats.org/officeDocument/2006/relationships/hyperlink" Target="https://www.dmq.org.uk/" TargetMode="External"/><Relationship Id="rId42" Type="http://schemas.openxmlformats.org/officeDocument/2006/relationships/hyperlink" Target="http://www.basc.org.uk" TargetMode="External"/><Relationship Id="rId47" Type="http://schemas.openxmlformats.org/officeDocument/2006/relationships/hyperlink" Target="http://www.hampshiregame.co.uk" TargetMode="External"/><Relationship Id="rId50"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file:///C:\Users\901085\OneDrive%20-%20Food%20Standards%20Agency\Documents\Supply%20of%20wild%20game%20for%20human%20consumption%20draft%20consultation.docx" TargetMode="External"/><Relationship Id="rId25" Type="http://schemas.openxmlformats.org/officeDocument/2006/relationships/hyperlink" Target="https://www.businesscompanion.info/en/quick-guides/food-and-drink/labelling-of-prepacked-foods-general" TargetMode="External"/><Relationship Id="rId33" Type="http://schemas.openxmlformats.org/officeDocument/2006/relationships/hyperlink" Target="https://www.dmq.org.uk" TargetMode="External"/><Relationship Id="rId38" Type="http://schemas.openxmlformats.org/officeDocument/2006/relationships/hyperlink" Target="https://eur-lex.europa.eu/homepage.html?locale=en" TargetMode="External"/><Relationship Id="rId46" Type="http://schemas.openxmlformats.org/officeDocument/2006/relationships/hyperlink" Target="http://www.nationalgamekeepers.org.uk" TargetMode="External"/><Relationship Id="rId2" Type="http://schemas.openxmlformats.org/officeDocument/2006/relationships/customXml" Target="../customXml/item2.xml"/><Relationship Id="rId16" Type="http://schemas.openxmlformats.org/officeDocument/2006/relationships/hyperlink" Target="file:///C:\Users\901085\OneDrive%20-%20Food%20Standards%20Agency\Documents\Supply%20of%20wild%20game%20for%20human%20consumption%20draft%20consultation.docx" TargetMode="External"/><Relationship Id="rId20" Type="http://schemas.openxmlformats.org/officeDocument/2006/relationships/hyperlink" Target="https://www.food.gov.uk/business-guidance/applying-for-approval-of-a-meat-establishment" TargetMode="External"/><Relationship Id="rId29" Type="http://schemas.openxmlformats.org/officeDocument/2006/relationships/image" Target="media/image4.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ur-lex.europa.eu/legal-content/EN/TXT/PDF/?uri=CELEX:32009R1069&amp;from=EN" TargetMode="External"/><Relationship Id="rId32" Type="http://schemas.openxmlformats.org/officeDocument/2006/relationships/hyperlink" Target="mailto:product.exports@apha.gov.uk" TargetMode="External"/><Relationship Id="rId37" Type="http://schemas.openxmlformats.org/officeDocument/2006/relationships/hyperlink" Target="http://www.food.gov.uk/business-industry/meat/guidehygienemeat" TargetMode="External"/><Relationship Id="rId40" Type="http://schemas.openxmlformats.org/officeDocument/2006/relationships/hyperlink" Target="mailto:wildgameguidance@food.gov.uk" TargetMode="External"/><Relationship Id="rId45" Type="http://schemas.openxmlformats.org/officeDocument/2006/relationships/hyperlink" Target="mailto:conor.ogorman@basc.org.uk"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food.gov.uk/business/guidance/e-coli-cross-contamination-guidance" TargetMode="External"/><Relationship Id="rId28" Type="http://schemas.openxmlformats.org/officeDocument/2006/relationships/hyperlink" Target="https://www.food.gov.uk/sites/default/files/media/document/wildgamephotos.pdf" TargetMode="External"/><Relationship Id="rId36" Type="http://schemas.openxmlformats.org/officeDocument/2006/relationships/hyperlink" Target="https://countrysportsireland.org/training.php" TargetMode="External"/><Relationship Id="rId49" Type="http://schemas.openxmlformats.org/officeDocument/2006/relationships/hyperlink" Target="http://www.bds.org.uk" TargetMode="External"/><Relationship Id="rId10" Type="http://schemas.openxmlformats.org/officeDocument/2006/relationships/endnotes" Target="endnotes.xml"/><Relationship Id="rId19" Type="http://schemas.openxmlformats.org/officeDocument/2006/relationships/hyperlink" Target="https://www.food.gov.uk/contact/consumers/find-details/contact-a-local-food-safety-team" TargetMode="External"/><Relationship Id="rId31" Type="http://schemas.openxmlformats.org/officeDocument/2006/relationships/hyperlink" Target="https://assets.publishing.service.gov.uk/government/uploads/system/uploads/attachment_data/file/69458/pb13688-animal-by-products-controls-111130.pdf" TargetMode="External"/><Relationship Id="rId44" Type="http://schemas.openxmlformats.org/officeDocument/2006/relationships/hyperlink" Target="http://www.dmq.org.u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eur-lex.europa.eu/legal-content/EN/TXT/PDF/?uri=CELEX:32009R1069&amp;from=EN" TargetMode="External"/><Relationship Id="rId27" Type="http://schemas.openxmlformats.org/officeDocument/2006/relationships/image" Target="media/image3.png"/><Relationship Id="rId30" Type="http://schemas.openxmlformats.org/officeDocument/2006/relationships/hyperlink" Target="mailto:NRL.Parasitology@apha.gov.uk" TargetMode="External"/><Relationship Id="rId35" Type="http://schemas.openxmlformats.org/officeDocument/2006/relationships/hyperlink" Target="https://www.nationalgamekeepers.org.uk/training" TargetMode="External"/><Relationship Id="rId43" Type="http://schemas.openxmlformats.org/officeDocument/2006/relationships/hyperlink" Target="http://www.countryside-alliance.org" TargetMode="External"/><Relationship Id="rId48" Type="http://schemas.openxmlformats.org/officeDocument/2006/relationships/hyperlink" Target="http://www.rcvs.org.uk" TargetMode="External"/><Relationship Id="rId8" Type="http://schemas.openxmlformats.org/officeDocument/2006/relationships/webSettings" Target="webSettings.xml"/><Relationship Id="rId51"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vey\OneDrive%20-%20Food%20Standards%20Agency\DWP%20Content\FSAModelGuidanceTemplate%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8FFABA30F4AB409B6403D0CE00E09A" ma:contentTypeVersion="10" ma:contentTypeDescription="Create a new document." ma:contentTypeScope="" ma:versionID="8fc376ab44558199c40cc19f05efc4d6">
  <xsd:schema xmlns:xsd="http://www.w3.org/2001/XMLSchema" xmlns:xs="http://www.w3.org/2001/XMLSchema" xmlns:p="http://schemas.microsoft.com/office/2006/metadata/properties" xmlns:ns3="5ec3fed4-9bed-4a6c-a89b-905c7c3fd2d0" targetNamespace="http://schemas.microsoft.com/office/2006/metadata/properties" ma:root="true" ma:fieldsID="c6af25aab2a6505b050ed46008cd397b" ns3:_="">
    <xsd:import namespace="5ec3fed4-9bed-4a6c-a89b-905c7c3fd2d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3fed4-9bed-4a6c-a89b-905c7c3fd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30FF3-3790-4766-9460-799141043775}">
  <ds:schemaRefs>
    <ds:schemaRef ds:uri="http://schemas.microsoft.com/office/2006/metadata/properties"/>
  </ds:schemaRefs>
</ds:datastoreItem>
</file>

<file path=customXml/itemProps2.xml><?xml version="1.0" encoding="utf-8"?>
<ds:datastoreItem xmlns:ds="http://schemas.openxmlformats.org/officeDocument/2006/customXml" ds:itemID="{6554A572-FC5B-418F-8FF0-FF66E4388081}">
  <ds:schemaRefs>
    <ds:schemaRef ds:uri="http://schemas.microsoft.com/sharepoint/v3/contenttype/forms"/>
  </ds:schemaRefs>
</ds:datastoreItem>
</file>

<file path=customXml/itemProps3.xml><?xml version="1.0" encoding="utf-8"?>
<ds:datastoreItem xmlns:ds="http://schemas.openxmlformats.org/officeDocument/2006/customXml" ds:itemID="{A478288C-24A1-4F3A-B83D-0778B9802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3fed4-9bed-4a6c-a89b-905c7c3fd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2C1441-5501-4400-A262-F0354DAF8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FSAModelGuidanceTemplate[1]</Template>
  <TotalTime>1</TotalTime>
  <Pages>12</Pages>
  <Words>7172</Words>
  <Characters>40887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Supply of wild game for human consumption</vt:lpstr>
    </vt:vector>
  </TitlesOfParts>
  <Company>Food Standards Agency</Company>
  <LinksUpToDate>false</LinksUpToDate>
  <CharactersWithSpaces>47964</CharactersWithSpaces>
  <SharedDoc>false</SharedDoc>
  <HLinks>
    <vt:vector size="294" baseType="variant">
      <vt:variant>
        <vt:i4>3539005</vt:i4>
      </vt:variant>
      <vt:variant>
        <vt:i4>162</vt:i4>
      </vt:variant>
      <vt:variant>
        <vt:i4>0</vt:i4>
      </vt:variant>
      <vt:variant>
        <vt:i4>5</vt:i4>
      </vt:variant>
      <vt:variant>
        <vt:lpwstr>http://www.rcvs.org.uk/</vt:lpwstr>
      </vt:variant>
      <vt:variant>
        <vt:lpwstr/>
      </vt:variant>
      <vt:variant>
        <vt:i4>7536741</vt:i4>
      </vt:variant>
      <vt:variant>
        <vt:i4>159</vt:i4>
      </vt:variant>
      <vt:variant>
        <vt:i4>0</vt:i4>
      </vt:variant>
      <vt:variant>
        <vt:i4>5</vt:i4>
      </vt:variant>
      <vt:variant>
        <vt:lpwstr>http://www.hampshiregame.co.uk/</vt:lpwstr>
      </vt:variant>
      <vt:variant>
        <vt:lpwstr/>
      </vt:variant>
      <vt:variant>
        <vt:i4>7077924</vt:i4>
      </vt:variant>
      <vt:variant>
        <vt:i4>156</vt:i4>
      </vt:variant>
      <vt:variant>
        <vt:i4>0</vt:i4>
      </vt:variant>
      <vt:variant>
        <vt:i4>5</vt:i4>
      </vt:variant>
      <vt:variant>
        <vt:lpwstr>http://www.dmq.org.uk/</vt:lpwstr>
      </vt:variant>
      <vt:variant>
        <vt:lpwstr/>
      </vt:variant>
      <vt:variant>
        <vt:i4>5242943</vt:i4>
      </vt:variant>
      <vt:variant>
        <vt:i4>153</vt:i4>
      </vt:variant>
      <vt:variant>
        <vt:i4>0</vt:i4>
      </vt:variant>
      <vt:variant>
        <vt:i4>5</vt:i4>
      </vt:variant>
      <vt:variant>
        <vt:lpwstr>mailto:wildgameguidance@food.gov.uk</vt:lpwstr>
      </vt:variant>
      <vt:variant>
        <vt:lpwstr/>
      </vt:variant>
      <vt:variant>
        <vt:i4>7077986</vt:i4>
      </vt:variant>
      <vt:variant>
        <vt:i4>150</vt:i4>
      </vt:variant>
      <vt:variant>
        <vt:i4>0</vt:i4>
      </vt:variant>
      <vt:variant>
        <vt:i4>5</vt:i4>
      </vt:variant>
      <vt:variant>
        <vt:lpwstr>https://www.food.gov.uk/business-guidance/manual-for-official-controls</vt:lpwstr>
      </vt:variant>
      <vt:variant>
        <vt:lpwstr/>
      </vt:variant>
      <vt:variant>
        <vt:i4>589829</vt:i4>
      </vt:variant>
      <vt:variant>
        <vt:i4>147</vt:i4>
      </vt:variant>
      <vt:variant>
        <vt:i4>0</vt:i4>
      </vt:variant>
      <vt:variant>
        <vt:i4>5</vt:i4>
      </vt:variant>
      <vt:variant>
        <vt:lpwstr>https://eur-lex.europa.eu/homepage.html?locale=en</vt:lpwstr>
      </vt:variant>
      <vt:variant>
        <vt:lpwstr/>
      </vt:variant>
      <vt:variant>
        <vt:i4>5242881</vt:i4>
      </vt:variant>
      <vt:variant>
        <vt:i4>144</vt:i4>
      </vt:variant>
      <vt:variant>
        <vt:i4>0</vt:i4>
      </vt:variant>
      <vt:variant>
        <vt:i4>5</vt:i4>
      </vt:variant>
      <vt:variant>
        <vt:lpwstr>https://www.food.gov.uk/business-guidance/trichinella</vt:lpwstr>
      </vt:variant>
      <vt:variant>
        <vt:lpwstr/>
      </vt:variant>
      <vt:variant>
        <vt:i4>3997745</vt:i4>
      </vt:variant>
      <vt:variant>
        <vt:i4>141</vt:i4>
      </vt:variant>
      <vt:variant>
        <vt:i4>0</vt:i4>
      </vt:variant>
      <vt:variant>
        <vt:i4>5</vt:i4>
      </vt:variant>
      <vt:variant>
        <vt:lpwstr>http://www.food.gov.uk/business-industry/meat/guidehygienemeat</vt:lpwstr>
      </vt:variant>
      <vt:variant>
        <vt:lpwstr/>
      </vt:variant>
      <vt:variant>
        <vt:i4>5767244</vt:i4>
      </vt:variant>
      <vt:variant>
        <vt:i4>138</vt:i4>
      </vt:variant>
      <vt:variant>
        <vt:i4>0</vt:i4>
      </vt:variant>
      <vt:variant>
        <vt:i4>5</vt:i4>
      </vt:variant>
      <vt:variant>
        <vt:lpwstr>https://countrysportsireland.org/training.php</vt:lpwstr>
      </vt:variant>
      <vt:variant>
        <vt:lpwstr/>
      </vt:variant>
      <vt:variant>
        <vt:i4>2949222</vt:i4>
      </vt:variant>
      <vt:variant>
        <vt:i4>135</vt:i4>
      </vt:variant>
      <vt:variant>
        <vt:i4>0</vt:i4>
      </vt:variant>
      <vt:variant>
        <vt:i4>5</vt:i4>
      </vt:variant>
      <vt:variant>
        <vt:lpwstr>https://www.nationalgamekeepers.org.uk/training</vt:lpwstr>
      </vt:variant>
      <vt:variant>
        <vt:lpwstr/>
      </vt:variant>
      <vt:variant>
        <vt:i4>3932200</vt:i4>
      </vt:variant>
      <vt:variant>
        <vt:i4>132</vt:i4>
      </vt:variant>
      <vt:variant>
        <vt:i4>0</vt:i4>
      </vt:variant>
      <vt:variant>
        <vt:i4>5</vt:i4>
      </vt:variant>
      <vt:variant>
        <vt:lpwstr>https://www.dmq.org.uk/</vt:lpwstr>
      </vt:variant>
      <vt:variant>
        <vt:lpwstr/>
      </vt:variant>
      <vt:variant>
        <vt:i4>6619207</vt:i4>
      </vt:variant>
      <vt:variant>
        <vt:i4>129</vt:i4>
      </vt:variant>
      <vt:variant>
        <vt:i4>0</vt:i4>
      </vt:variant>
      <vt:variant>
        <vt:i4>5</vt:i4>
      </vt:variant>
      <vt:variant>
        <vt:lpwstr>mailto:product.exports@apha.gov.uk</vt:lpwstr>
      </vt:variant>
      <vt:variant>
        <vt:lpwstr/>
      </vt:variant>
      <vt:variant>
        <vt:i4>7667728</vt:i4>
      </vt:variant>
      <vt:variant>
        <vt:i4>126</vt:i4>
      </vt:variant>
      <vt:variant>
        <vt:i4>0</vt:i4>
      </vt:variant>
      <vt:variant>
        <vt:i4>5</vt:i4>
      </vt:variant>
      <vt:variant>
        <vt:lpwstr>https://assets.publishing.service.gov.uk/government/uploads/system/uploads/attachment_data/file/69458/pb13688-animal-by-products-controls-111130.pdf</vt:lpwstr>
      </vt:variant>
      <vt:variant>
        <vt:lpwstr/>
      </vt:variant>
      <vt:variant>
        <vt:i4>5963872</vt:i4>
      </vt:variant>
      <vt:variant>
        <vt:i4>123</vt:i4>
      </vt:variant>
      <vt:variant>
        <vt:i4>0</vt:i4>
      </vt:variant>
      <vt:variant>
        <vt:i4>5</vt:i4>
      </vt:variant>
      <vt:variant>
        <vt:lpwstr>mailto:NRL.Parasitology@apha.gov.uk</vt:lpwstr>
      </vt:variant>
      <vt:variant>
        <vt:lpwstr/>
      </vt:variant>
      <vt:variant>
        <vt:i4>4980758</vt:i4>
      </vt:variant>
      <vt:variant>
        <vt:i4>120</vt:i4>
      </vt:variant>
      <vt:variant>
        <vt:i4>0</vt:i4>
      </vt:variant>
      <vt:variant>
        <vt:i4>5</vt:i4>
      </vt:variant>
      <vt:variant>
        <vt:lpwstr>https://www.food.gov.uk/sites/default/files/media/document/wildgamephotos.pdf</vt:lpwstr>
      </vt:variant>
      <vt:variant>
        <vt:lpwstr/>
      </vt:variant>
      <vt:variant>
        <vt:i4>7274613</vt:i4>
      </vt:variant>
      <vt:variant>
        <vt:i4>117</vt:i4>
      </vt:variant>
      <vt:variant>
        <vt:i4>0</vt:i4>
      </vt:variant>
      <vt:variant>
        <vt:i4>5</vt:i4>
      </vt:variant>
      <vt:variant>
        <vt:lpwstr>https://www.businesscompanion.info/en/quick-guides/food-and-drink/labelling-of-prepacked-foods-general</vt:lpwstr>
      </vt:variant>
      <vt:variant>
        <vt:lpwstr/>
      </vt:variant>
      <vt:variant>
        <vt:i4>5308504</vt:i4>
      </vt:variant>
      <vt:variant>
        <vt:i4>114</vt:i4>
      </vt:variant>
      <vt:variant>
        <vt:i4>0</vt:i4>
      </vt:variant>
      <vt:variant>
        <vt:i4>5</vt:i4>
      </vt:variant>
      <vt:variant>
        <vt:lpwstr>https://eur-lex.europa.eu/legal-content/EN/TXT/PDF/?uri=CELEX:32009R1069&amp;from=EN</vt:lpwstr>
      </vt:variant>
      <vt:variant>
        <vt:lpwstr/>
      </vt:variant>
      <vt:variant>
        <vt:i4>5308504</vt:i4>
      </vt:variant>
      <vt:variant>
        <vt:i4>111</vt:i4>
      </vt:variant>
      <vt:variant>
        <vt:i4>0</vt:i4>
      </vt:variant>
      <vt:variant>
        <vt:i4>5</vt:i4>
      </vt:variant>
      <vt:variant>
        <vt:lpwstr>https://eur-lex.europa.eu/legal-content/EN/TXT/PDF/?uri=CELEX:32009R1069&amp;from=EN</vt:lpwstr>
      </vt:variant>
      <vt:variant>
        <vt:lpwstr/>
      </vt:variant>
      <vt:variant>
        <vt:i4>1704014</vt:i4>
      </vt:variant>
      <vt:variant>
        <vt:i4>108</vt:i4>
      </vt:variant>
      <vt:variant>
        <vt:i4>0</vt:i4>
      </vt:variant>
      <vt:variant>
        <vt:i4>5</vt:i4>
      </vt:variant>
      <vt:variant>
        <vt:lpwstr>https://www.food.gov.uk/business/guidance/e-coli-cross-contamination-guidance</vt:lpwstr>
      </vt:variant>
      <vt:variant>
        <vt:lpwstr/>
      </vt:variant>
      <vt:variant>
        <vt:i4>5308504</vt:i4>
      </vt:variant>
      <vt:variant>
        <vt:i4>105</vt:i4>
      </vt:variant>
      <vt:variant>
        <vt:i4>0</vt:i4>
      </vt:variant>
      <vt:variant>
        <vt:i4>5</vt:i4>
      </vt:variant>
      <vt:variant>
        <vt:lpwstr>https://eur-lex.europa.eu/legal-content/EN/TXT/PDF/?uri=CELEX:32009R1069&amp;from=EN</vt:lpwstr>
      </vt:variant>
      <vt:variant>
        <vt:lpwstr/>
      </vt:variant>
      <vt:variant>
        <vt:i4>6553714</vt:i4>
      </vt:variant>
      <vt:variant>
        <vt:i4>102</vt:i4>
      </vt:variant>
      <vt:variant>
        <vt:i4>0</vt:i4>
      </vt:variant>
      <vt:variant>
        <vt:i4>5</vt:i4>
      </vt:variant>
      <vt:variant>
        <vt:lpwstr>https://www.food.gov.uk/business-guidance/register-a-food-business</vt:lpwstr>
      </vt:variant>
      <vt:variant>
        <vt:lpwstr/>
      </vt:variant>
      <vt:variant>
        <vt:i4>2949163</vt:i4>
      </vt:variant>
      <vt:variant>
        <vt:i4>99</vt:i4>
      </vt:variant>
      <vt:variant>
        <vt:i4>0</vt:i4>
      </vt:variant>
      <vt:variant>
        <vt:i4>5</vt:i4>
      </vt:variant>
      <vt:variant>
        <vt:lpwstr>https://www.foodstandards.gov.scot/business-and-industry/safety-and-regulation/approval-of-meat-plants</vt:lpwstr>
      </vt:variant>
      <vt:variant>
        <vt:lpwstr/>
      </vt:variant>
      <vt:variant>
        <vt:i4>3997806</vt:i4>
      </vt:variant>
      <vt:variant>
        <vt:i4>96</vt:i4>
      </vt:variant>
      <vt:variant>
        <vt:i4>0</vt:i4>
      </vt:variant>
      <vt:variant>
        <vt:i4>5</vt:i4>
      </vt:variant>
      <vt:variant>
        <vt:lpwstr>https://www.food.gov.uk/business-guidance/applying-for-approval-of-a-meat-establishment</vt:lpwstr>
      </vt:variant>
      <vt:variant>
        <vt:lpwstr/>
      </vt:variant>
      <vt:variant>
        <vt:i4>2228256</vt:i4>
      </vt:variant>
      <vt:variant>
        <vt:i4>93</vt:i4>
      </vt:variant>
      <vt:variant>
        <vt:i4>0</vt:i4>
      </vt:variant>
      <vt:variant>
        <vt:i4>5</vt:i4>
      </vt:variant>
      <vt:variant>
        <vt:lpwstr>https://www.food.gov.uk/contact/consumers/find-details/contact-a-local-food-safety-team</vt:lpwstr>
      </vt:variant>
      <vt:variant>
        <vt:lpwstr/>
      </vt:variant>
      <vt:variant>
        <vt:i4>1900597</vt:i4>
      </vt:variant>
      <vt:variant>
        <vt:i4>89</vt:i4>
      </vt:variant>
      <vt:variant>
        <vt:i4>0</vt:i4>
      </vt:variant>
      <vt:variant>
        <vt:i4>5</vt:i4>
      </vt:variant>
      <vt:variant>
        <vt:lpwstr/>
      </vt:variant>
      <vt:variant>
        <vt:lpwstr>_Toc534031783</vt:lpwstr>
      </vt:variant>
      <vt:variant>
        <vt:i4>1900597</vt:i4>
      </vt:variant>
      <vt:variant>
        <vt:i4>86</vt:i4>
      </vt:variant>
      <vt:variant>
        <vt:i4>0</vt:i4>
      </vt:variant>
      <vt:variant>
        <vt:i4>5</vt:i4>
      </vt:variant>
      <vt:variant>
        <vt:lpwstr/>
      </vt:variant>
      <vt:variant>
        <vt:lpwstr>_Toc534031782</vt:lpwstr>
      </vt:variant>
      <vt:variant>
        <vt:i4>1900597</vt:i4>
      </vt:variant>
      <vt:variant>
        <vt:i4>83</vt:i4>
      </vt:variant>
      <vt:variant>
        <vt:i4>0</vt:i4>
      </vt:variant>
      <vt:variant>
        <vt:i4>5</vt:i4>
      </vt:variant>
      <vt:variant>
        <vt:lpwstr/>
      </vt:variant>
      <vt:variant>
        <vt:lpwstr>_Toc534031781</vt:lpwstr>
      </vt:variant>
      <vt:variant>
        <vt:i4>1900597</vt:i4>
      </vt:variant>
      <vt:variant>
        <vt:i4>80</vt:i4>
      </vt:variant>
      <vt:variant>
        <vt:i4>0</vt:i4>
      </vt:variant>
      <vt:variant>
        <vt:i4>5</vt:i4>
      </vt:variant>
      <vt:variant>
        <vt:lpwstr/>
      </vt:variant>
      <vt:variant>
        <vt:lpwstr>_Toc534031780</vt:lpwstr>
      </vt:variant>
      <vt:variant>
        <vt:i4>1179701</vt:i4>
      </vt:variant>
      <vt:variant>
        <vt:i4>77</vt:i4>
      </vt:variant>
      <vt:variant>
        <vt:i4>0</vt:i4>
      </vt:variant>
      <vt:variant>
        <vt:i4>5</vt:i4>
      </vt:variant>
      <vt:variant>
        <vt:lpwstr/>
      </vt:variant>
      <vt:variant>
        <vt:lpwstr>_Toc534031779</vt:lpwstr>
      </vt:variant>
      <vt:variant>
        <vt:i4>1179701</vt:i4>
      </vt:variant>
      <vt:variant>
        <vt:i4>74</vt:i4>
      </vt:variant>
      <vt:variant>
        <vt:i4>0</vt:i4>
      </vt:variant>
      <vt:variant>
        <vt:i4>5</vt:i4>
      </vt:variant>
      <vt:variant>
        <vt:lpwstr/>
      </vt:variant>
      <vt:variant>
        <vt:lpwstr>_Toc534031778</vt:lpwstr>
      </vt:variant>
      <vt:variant>
        <vt:i4>1179701</vt:i4>
      </vt:variant>
      <vt:variant>
        <vt:i4>71</vt:i4>
      </vt:variant>
      <vt:variant>
        <vt:i4>0</vt:i4>
      </vt:variant>
      <vt:variant>
        <vt:i4>5</vt:i4>
      </vt:variant>
      <vt:variant>
        <vt:lpwstr/>
      </vt:variant>
      <vt:variant>
        <vt:lpwstr>_Toc534031777</vt:lpwstr>
      </vt:variant>
      <vt:variant>
        <vt:i4>1179701</vt:i4>
      </vt:variant>
      <vt:variant>
        <vt:i4>68</vt:i4>
      </vt:variant>
      <vt:variant>
        <vt:i4>0</vt:i4>
      </vt:variant>
      <vt:variant>
        <vt:i4>5</vt:i4>
      </vt:variant>
      <vt:variant>
        <vt:lpwstr/>
      </vt:variant>
      <vt:variant>
        <vt:lpwstr>_Toc534031777</vt:lpwstr>
      </vt:variant>
      <vt:variant>
        <vt:i4>1835061</vt:i4>
      </vt:variant>
      <vt:variant>
        <vt:i4>65</vt:i4>
      </vt:variant>
      <vt:variant>
        <vt:i4>0</vt:i4>
      </vt:variant>
      <vt:variant>
        <vt:i4>5</vt:i4>
      </vt:variant>
      <vt:variant>
        <vt:lpwstr/>
      </vt:variant>
      <vt:variant>
        <vt:lpwstr>_Toc534031791</vt:lpwstr>
      </vt:variant>
      <vt:variant>
        <vt:i4>1835061</vt:i4>
      </vt:variant>
      <vt:variant>
        <vt:i4>62</vt:i4>
      </vt:variant>
      <vt:variant>
        <vt:i4>0</vt:i4>
      </vt:variant>
      <vt:variant>
        <vt:i4>5</vt:i4>
      </vt:variant>
      <vt:variant>
        <vt:lpwstr/>
      </vt:variant>
      <vt:variant>
        <vt:lpwstr>_Toc534031790</vt:lpwstr>
      </vt:variant>
      <vt:variant>
        <vt:i4>1900597</vt:i4>
      </vt:variant>
      <vt:variant>
        <vt:i4>59</vt:i4>
      </vt:variant>
      <vt:variant>
        <vt:i4>0</vt:i4>
      </vt:variant>
      <vt:variant>
        <vt:i4>5</vt:i4>
      </vt:variant>
      <vt:variant>
        <vt:lpwstr/>
      </vt:variant>
      <vt:variant>
        <vt:lpwstr>_Toc534031789</vt:lpwstr>
      </vt:variant>
      <vt:variant>
        <vt:i4>1900597</vt:i4>
      </vt:variant>
      <vt:variant>
        <vt:i4>56</vt:i4>
      </vt:variant>
      <vt:variant>
        <vt:i4>0</vt:i4>
      </vt:variant>
      <vt:variant>
        <vt:i4>5</vt:i4>
      </vt:variant>
      <vt:variant>
        <vt:lpwstr/>
      </vt:variant>
      <vt:variant>
        <vt:lpwstr>_Toc534031788</vt:lpwstr>
      </vt:variant>
      <vt:variant>
        <vt:i4>1900597</vt:i4>
      </vt:variant>
      <vt:variant>
        <vt:i4>53</vt:i4>
      </vt:variant>
      <vt:variant>
        <vt:i4>0</vt:i4>
      </vt:variant>
      <vt:variant>
        <vt:i4>5</vt:i4>
      </vt:variant>
      <vt:variant>
        <vt:lpwstr/>
      </vt:variant>
      <vt:variant>
        <vt:lpwstr>_Toc534031787</vt:lpwstr>
      </vt:variant>
      <vt:variant>
        <vt:i4>1900597</vt:i4>
      </vt:variant>
      <vt:variant>
        <vt:i4>50</vt:i4>
      </vt:variant>
      <vt:variant>
        <vt:i4>0</vt:i4>
      </vt:variant>
      <vt:variant>
        <vt:i4>5</vt:i4>
      </vt:variant>
      <vt:variant>
        <vt:lpwstr/>
      </vt:variant>
      <vt:variant>
        <vt:lpwstr>_Toc534031786</vt:lpwstr>
      </vt:variant>
      <vt:variant>
        <vt:i4>1900597</vt:i4>
      </vt:variant>
      <vt:variant>
        <vt:i4>47</vt:i4>
      </vt:variant>
      <vt:variant>
        <vt:i4>0</vt:i4>
      </vt:variant>
      <vt:variant>
        <vt:i4>5</vt:i4>
      </vt:variant>
      <vt:variant>
        <vt:lpwstr/>
      </vt:variant>
      <vt:variant>
        <vt:lpwstr>_Toc534031785</vt:lpwstr>
      </vt:variant>
      <vt:variant>
        <vt:i4>1900597</vt:i4>
      </vt:variant>
      <vt:variant>
        <vt:i4>44</vt:i4>
      </vt:variant>
      <vt:variant>
        <vt:i4>0</vt:i4>
      </vt:variant>
      <vt:variant>
        <vt:i4>5</vt:i4>
      </vt:variant>
      <vt:variant>
        <vt:lpwstr/>
      </vt:variant>
      <vt:variant>
        <vt:lpwstr>_Toc534031784</vt:lpwstr>
      </vt:variant>
      <vt:variant>
        <vt:i4>1900597</vt:i4>
      </vt:variant>
      <vt:variant>
        <vt:i4>38</vt:i4>
      </vt:variant>
      <vt:variant>
        <vt:i4>0</vt:i4>
      </vt:variant>
      <vt:variant>
        <vt:i4>5</vt:i4>
      </vt:variant>
      <vt:variant>
        <vt:lpwstr/>
      </vt:variant>
      <vt:variant>
        <vt:lpwstr>_Toc534031783</vt:lpwstr>
      </vt:variant>
      <vt:variant>
        <vt:i4>1900597</vt:i4>
      </vt:variant>
      <vt:variant>
        <vt:i4>32</vt:i4>
      </vt:variant>
      <vt:variant>
        <vt:i4>0</vt:i4>
      </vt:variant>
      <vt:variant>
        <vt:i4>5</vt:i4>
      </vt:variant>
      <vt:variant>
        <vt:lpwstr/>
      </vt:variant>
      <vt:variant>
        <vt:lpwstr>_Toc534031782</vt:lpwstr>
      </vt:variant>
      <vt:variant>
        <vt:i4>1900597</vt:i4>
      </vt:variant>
      <vt:variant>
        <vt:i4>29</vt:i4>
      </vt:variant>
      <vt:variant>
        <vt:i4>0</vt:i4>
      </vt:variant>
      <vt:variant>
        <vt:i4>5</vt:i4>
      </vt:variant>
      <vt:variant>
        <vt:lpwstr/>
      </vt:variant>
      <vt:variant>
        <vt:lpwstr>_Toc534031781</vt:lpwstr>
      </vt:variant>
      <vt:variant>
        <vt:i4>1900597</vt:i4>
      </vt:variant>
      <vt:variant>
        <vt:i4>23</vt:i4>
      </vt:variant>
      <vt:variant>
        <vt:i4>0</vt:i4>
      </vt:variant>
      <vt:variant>
        <vt:i4>5</vt:i4>
      </vt:variant>
      <vt:variant>
        <vt:lpwstr/>
      </vt:variant>
      <vt:variant>
        <vt:lpwstr>_Toc534031780</vt:lpwstr>
      </vt:variant>
      <vt:variant>
        <vt:i4>1179701</vt:i4>
      </vt:variant>
      <vt:variant>
        <vt:i4>17</vt:i4>
      </vt:variant>
      <vt:variant>
        <vt:i4>0</vt:i4>
      </vt:variant>
      <vt:variant>
        <vt:i4>5</vt:i4>
      </vt:variant>
      <vt:variant>
        <vt:lpwstr/>
      </vt:variant>
      <vt:variant>
        <vt:lpwstr>_Toc534031779</vt:lpwstr>
      </vt:variant>
      <vt:variant>
        <vt:i4>1179701</vt:i4>
      </vt:variant>
      <vt:variant>
        <vt:i4>14</vt:i4>
      </vt:variant>
      <vt:variant>
        <vt:i4>0</vt:i4>
      </vt:variant>
      <vt:variant>
        <vt:i4>5</vt:i4>
      </vt:variant>
      <vt:variant>
        <vt:lpwstr/>
      </vt:variant>
      <vt:variant>
        <vt:lpwstr>_Toc534031778</vt:lpwstr>
      </vt:variant>
      <vt:variant>
        <vt:i4>1179701</vt:i4>
      </vt:variant>
      <vt:variant>
        <vt:i4>8</vt:i4>
      </vt:variant>
      <vt:variant>
        <vt:i4>0</vt:i4>
      </vt:variant>
      <vt:variant>
        <vt:i4>5</vt:i4>
      </vt:variant>
      <vt:variant>
        <vt:lpwstr/>
      </vt:variant>
      <vt:variant>
        <vt:lpwstr>_Toc534031777</vt:lpwstr>
      </vt:variant>
      <vt:variant>
        <vt:i4>8257611</vt:i4>
      </vt:variant>
      <vt:variant>
        <vt:i4>3</vt:i4>
      </vt:variant>
      <vt:variant>
        <vt:i4>0</vt:i4>
      </vt:variant>
      <vt:variant>
        <vt:i4>5</vt:i4>
      </vt:variant>
      <vt:variant>
        <vt:lpwstr>mailto:betterregulation@foodstandards.gsi.gov.uk</vt:lpwstr>
      </vt:variant>
      <vt:variant>
        <vt:lpwstr/>
      </vt:variant>
      <vt:variant>
        <vt:i4>6750314</vt:i4>
      </vt:variant>
      <vt:variant>
        <vt:i4>0</vt:i4>
      </vt:variant>
      <vt:variant>
        <vt:i4>0</vt:i4>
      </vt:variant>
      <vt:variant>
        <vt:i4>5</vt:i4>
      </vt:variant>
      <vt:variant>
        <vt:lpwstr>http://www.berr.gov.uk/files/file46950.pdf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of wild game for human consumption</dc:title>
  <dc:subject/>
  <dc:creator>Food Standards Agency</dc:creator>
  <cp:keywords/>
  <cp:lastModifiedBy>Neil Murchison</cp:lastModifiedBy>
  <cp:revision>2</cp:revision>
  <cp:lastPrinted>2009-02-19T10:44:00Z</cp:lastPrinted>
  <dcterms:created xsi:type="dcterms:W3CDTF">2020-07-22T10:15:00Z</dcterms:created>
  <dcterms:modified xsi:type="dcterms:W3CDTF">2020-07-22T10:15:00Z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0x0101003E8FFABA30F4AB409B6403D0CE00E09A</vt:lpwstr>
  </property>
</Properties>
</file>